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51" w:rsidRPr="00E93651" w:rsidRDefault="00E93651" w:rsidP="00E93651">
      <w:pPr>
        <w:jc w:val="center"/>
        <w:rPr>
          <w:b/>
          <w:sz w:val="24"/>
        </w:rPr>
      </w:pPr>
      <w:r w:rsidRPr="00E93651">
        <w:rPr>
          <w:rFonts w:hint="eastAsia"/>
          <w:b/>
          <w:sz w:val="24"/>
        </w:rPr>
        <w:t>关于印发《中国注册会计师审计准则第</w:t>
      </w:r>
      <w:r w:rsidRPr="00E93651">
        <w:rPr>
          <w:b/>
          <w:sz w:val="24"/>
        </w:rPr>
        <w:t>1601号—审计特殊目的财务报表的特殊考虑》</w:t>
      </w:r>
    </w:p>
    <w:p w:rsidR="005F78C2" w:rsidRDefault="00E93651" w:rsidP="00E93651">
      <w:pPr>
        <w:jc w:val="center"/>
        <w:rPr>
          <w:b/>
          <w:sz w:val="24"/>
        </w:rPr>
      </w:pPr>
      <w:r w:rsidRPr="00E93651">
        <w:rPr>
          <w:rFonts w:hint="eastAsia"/>
          <w:b/>
          <w:sz w:val="24"/>
        </w:rPr>
        <w:t>等三项准则的通知</w:t>
      </w:r>
    </w:p>
    <w:p w:rsidR="00E93651" w:rsidRPr="00E93651" w:rsidRDefault="00E93651" w:rsidP="00E93651">
      <w:pPr>
        <w:jc w:val="center"/>
        <w:rPr>
          <w:sz w:val="22"/>
        </w:rPr>
      </w:pPr>
      <w:r w:rsidRPr="00E93651">
        <w:rPr>
          <w:rFonts w:hint="eastAsia"/>
          <w:sz w:val="22"/>
        </w:rPr>
        <w:t>财会〔</w:t>
      </w:r>
      <w:r w:rsidRPr="00E93651">
        <w:rPr>
          <w:sz w:val="22"/>
        </w:rPr>
        <w:t>2021〕31号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rPr>
          <w:rFonts w:hint="eastAsia"/>
        </w:rPr>
        <w:t>人民银行、审计署、国资委、海关总署、税务总局、市场监管总局、银保监会、证监会、外汇局，各省、自治区、直辖市财政厅（局）：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rPr>
          <w:rFonts w:hint="eastAsia"/>
        </w:rPr>
        <w:t xml:space="preserve">　　为了贯彻落实《国务院办公厅关于进一步规范财务审计秩序</w:t>
      </w:r>
      <w:r>
        <w:t xml:space="preserve"> 促进注册会计师行业健康发展的意见》（国办发〔2021〕30号）中“持续提升审计质量”和“完善审计准则体系”的要求，规范和指导注册会计师开展实务工作，保持我国审计准则与国际准则的持续动态趋同，中国注册会计师协会修订了《中国注册会计师审计准则第1601号——审计特殊目的财务报表的特殊考虑》、《中国注册会计师审计准则第1603号——审计单一财务报表和财务报表特定要素的特殊考虑》、《中国注册会计师审计准则第1604号——对简要财务报表出具报告的业务》等3项审</w:t>
      </w:r>
      <w:r>
        <w:rPr>
          <w:rFonts w:hint="eastAsia"/>
        </w:rPr>
        <w:t>计准则，现予批准印发，于</w:t>
      </w:r>
      <w:r>
        <w:t>2022年1月1日起施行。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rPr>
          <w:rFonts w:hint="eastAsia"/>
        </w:rPr>
        <w:t xml:space="preserve">　　本批审计准则生效实施后，《财政部关于印发</w:t>
      </w:r>
      <w:r>
        <w:t>&lt;中国注册会计师审计准则第1101号——注册会计师的总体目标和审计工作的基本要求&gt;等38项准则的通知》（财会〔2010〕21号）中，相应的3项审计准则同时废止。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rPr>
          <w:rFonts w:hint="eastAsia"/>
        </w:rPr>
        <w:t xml:space="preserve">　　执行中有何情况和问题，请及时反馈中国注册会计师协会。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bookmarkStart w:id="0" w:name="_GoBack"/>
      <w:bookmarkEnd w:id="0"/>
    </w:p>
    <w:p w:rsidR="00E93651" w:rsidRDefault="00E93651" w:rsidP="00E93651">
      <w:pPr>
        <w:jc w:val="left"/>
      </w:pPr>
      <w:r>
        <w:rPr>
          <w:rFonts w:hint="eastAsia"/>
        </w:rPr>
        <w:t>附件：</w:t>
      </w:r>
    </w:p>
    <w:p w:rsidR="00E93651" w:rsidRDefault="00E93651" w:rsidP="00E93651">
      <w:pPr>
        <w:jc w:val="left"/>
      </w:pPr>
      <w:r>
        <w:t>1. 中国注册会计师审计准则第1601号——审计特殊目的财务报表的特殊考虑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t>2. 中国注册会计师审计准则第1603号——审计单一财务报表和财务报表特定要素的特殊考虑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t>3. 中国注册会计师审计准则第1604号——对简要财务报表出具报告的业务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left"/>
      </w:pPr>
      <w:r>
        <w:t xml:space="preserve"> </w:t>
      </w:r>
    </w:p>
    <w:p w:rsidR="00E93651" w:rsidRDefault="00E93651" w:rsidP="00E93651">
      <w:pPr>
        <w:jc w:val="left"/>
      </w:pPr>
    </w:p>
    <w:p w:rsidR="00E93651" w:rsidRDefault="00E93651" w:rsidP="00E93651">
      <w:pPr>
        <w:jc w:val="right"/>
        <w:rPr>
          <w:rFonts w:hint="eastAsia"/>
        </w:rPr>
      </w:pPr>
      <w:r>
        <w:rPr>
          <w:rFonts w:hint="eastAsia"/>
        </w:rPr>
        <w:t>财政部</w:t>
      </w:r>
    </w:p>
    <w:p w:rsidR="00E93651" w:rsidRPr="00E93651" w:rsidRDefault="00E93651" w:rsidP="00E93651">
      <w:pPr>
        <w:jc w:val="right"/>
        <w:rPr>
          <w:rFonts w:hint="eastAsia"/>
        </w:rPr>
      </w:pPr>
      <w:r>
        <w:t>2021年12月9日</w:t>
      </w:r>
    </w:p>
    <w:sectPr w:rsidR="00E93651" w:rsidRPr="00E9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5C"/>
    <w:rsid w:val="005F78C2"/>
    <w:rsid w:val="0094175C"/>
    <w:rsid w:val="00E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9A67"/>
  <w15:chartTrackingRefBased/>
  <w15:docId w15:val="{BD0496AC-285C-4B9A-BC98-6B32814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ZX829</dc:creator>
  <cp:keywords/>
  <dc:description/>
  <cp:lastModifiedBy>ZX829</cp:lastModifiedBy>
  <cp:revision>2</cp:revision>
  <dcterms:created xsi:type="dcterms:W3CDTF">2022-05-21T02:01:00Z</dcterms:created>
  <dcterms:modified xsi:type="dcterms:W3CDTF">2022-05-21T02:02:00Z</dcterms:modified>
</cp:coreProperties>
</file>