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 w:hint="eastAsia"/>
          <w:sz w:val="24"/>
          <w:szCs w:val="24"/>
        </w:rPr>
      </w:pPr>
    </w:p>
    <w:p w:rsidR="00334FD7" w:rsidRDefault="00334FD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Pr="00807987" w:rsidRDefault="00807987" w:rsidP="00DC639D">
      <w:pPr>
        <w:adjustRightInd w:val="0"/>
        <w:snapToGrid w:val="0"/>
        <w:ind w:firstLineChars="0" w:firstLine="0"/>
        <w:jc w:val="center"/>
        <w:rPr>
          <w:rFonts w:ascii="华文中宋" w:eastAsia="华文中宋" w:hAnsi="华文中宋"/>
          <w:sz w:val="52"/>
          <w:szCs w:val="52"/>
        </w:rPr>
      </w:pPr>
      <w:bookmarkStart w:id="0" w:name="_GoBack"/>
      <w:bookmarkEnd w:id="0"/>
      <w:r w:rsidRPr="00807987">
        <w:rPr>
          <w:rFonts w:ascii="华文中宋" w:eastAsia="华文中宋" w:hAnsi="华文中宋" w:hint="eastAsia"/>
          <w:sz w:val="52"/>
          <w:szCs w:val="52"/>
        </w:rPr>
        <w:t>事前绩效评估报告</w:t>
      </w: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 w:hint="eastAsia"/>
          <w:sz w:val="24"/>
          <w:szCs w:val="24"/>
        </w:rPr>
      </w:pPr>
    </w:p>
    <w:p w:rsidR="00FE6DAC" w:rsidRDefault="00FE6DAC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 w:hint="eastAsia"/>
          <w:sz w:val="24"/>
          <w:szCs w:val="24"/>
        </w:rPr>
      </w:pPr>
    </w:p>
    <w:p w:rsidR="00FE6DAC" w:rsidRDefault="00FE6DAC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DC639D">
      <w:pPr>
        <w:adjustRightInd w:val="0"/>
        <w:snapToGrid w:val="0"/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A147E" w:rsidRPr="00664EED" w:rsidRDefault="001D00F5" w:rsidP="00DC639D">
      <w:pPr>
        <w:adjustRightInd w:val="0"/>
        <w:snapToGrid w:val="0"/>
        <w:ind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7987">
        <w:rPr>
          <w:rFonts w:ascii="仿宋" w:eastAsia="仿宋" w:hAnsi="仿宋"/>
          <w:sz w:val="32"/>
          <w:szCs w:val="32"/>
        </w:rPr>
        <w:t>项目名称</w:t>
      </w:r>
      <w:r w:rsidRPr="00807987">
        <w:rPr>
          <w:rFonts w:ascii="仿宋" w:eastAsia="仿宋" w:hAnsi="仿宋" w:hint="eastAsia"/>
          <w:sz w:val="32"/>
          <w:szCs w:val="32"/>
        </w:rPr>
        <w:t>：</w:t>
      </w:r>
      <w:r w:rsidR="00C045BC">
        <w:rPr>
          <w:rFonts w:ascii="仿宋" w:eastAsia="仿宋" w:hAnsi="仿宋" w:hint="eastAsia"/>
          <w:sz w:val="32"/>
          <w:szCs w:val="32"/>
        </w:rPr>
        <w:t>劳动保障</w:t>
      </w:r>
      <w:r w:rsidR="00726FAE">
        <w:rPr>
          <w:rFonts w:ascii="仿宋" w:eastAsia="仿宋" w:hAnsi="仿宋" w:hint="eastAsia"/>
          <w:sz w:val="32"/>
          <w:szCs w:val="32"/>
        </w:rPr>
        <w:t>监察</w:t>
      </w:r>
      <w:r w:rsidR="00692502">
        <w:rPr>
          <w:rFonts w:ascii="仿宋" w:eastAsia="仿宋" w:hAnsi="仿宋" w:hint="eastAsia"/>
          <w:sz w:val="32"/>
          <w:szCs w:val="32"/>
        </w:rPr>
        <w:t>购置</w:t>
      </w:r>
      <w:r w:rsidR="00334FD7">
        <w:rPr>
          <w:rFonts w:ascii="仿宋" w:eastAsia="仿宋" w:hAnsi="仿宋" w:hint="eastAsia"/>
          <w:sz w:val="32"/>
          <w:szCs w:val="32"/>
        </w:rPr>
        <w:t>项目</w:t>
      </w:r>
      <w:r w:rsidR="002574C1" w:rsidRPr="00664EED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</w:p>
    <w:p w:rsidR="001D00F5" w:rsidRPr="00807987" w:rsidRDefault="001D00F5" w:rsidP="00DC639D">
      <w:pPr>
        <w:adjustRightInd w:val="0"/>
        <w:snapToGrid w:val="0"/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单位名称：</w:t>
      </w:r>
      <w:r w:rsidRPr="00807987">
        <w:rPr>
          <w:rFonts w:ascii="仿宋" w:eastAsia="仿宋" w:hAnsi="仿宋" w:hint="eastAsia"/>
          <w:sz w:val="32"/>
          <w:szCs w:val="32"/>
        </w:rPr>
        <w:t>淄博市</w:t>
      </w:r>
      <w:r w:rsidR="00664EED">
        <w:rPr>
          <w:rFonts w:ascii="仿宋" w:eastAsia="仿宋" w:hAnsi="仿宋" w:hint="eastAsia"/>
          <w:sz w:val="32"/>
          <w:szCs w:val="32"/>
        </w:rPr>
        <w:t>人力资源</w:t>
      </w:r>
      <w:r w:rsidR="00334FD7">
        <w:rPr>
          <w:rFonts w:ascii="仿宋" w:eastAsia="仿宋" w:hAnsi="仿宋" w:hint="eastAsia"/>
          <w:sz w:val="32"/>
          <w:szCs w:val="32"/>
        </w:rPr>
        <w:t>和</w:t>
      </w:r>
      <w:r w:rsidR="00664EED">
        <w:rPr>
          <w:rFonts w:ascii="仿宋" w:eastAsia="仿宋" w:hAnsi="仿宋" w:hint="eastAsia"/>
          <w:sz w:val="32"/>
          <w:szCs w:val="32"/>
        </w:rPr>
        <w:t>社会保障局</w:t>
      </w:r>
    </w:p>
    <w:p w:rsidR="001D00F5" w:rsidRPr="00807987" w:rsidRDefault="001D00F5" w:rsidP="00DC639D">
      <w:pPr>
        <w:adjustRightInd w:val="0"/>
        <w:snapToGrid w:val="0"/>
        <w:ind w:firstLine="640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评估机构：山东正源智库信息咨询有限公司</w:t>
      </w:r>
    </w:p>
    <w:p w:rsidR="001D00F5" w:rsidRDefault="001D00F5" w:rsidP="00DC639D">
      <w:pPr>
        <w:adjustRightInd w:val="0"/>
        <w:snapToGrid w:val="0"/>
        <w:ind w:firstLine="640"/>
        <w:jc w:val="left"/>
        <w:rPr>
          <w:rFonts w:ascii="仿宋" w:eastAsia="仿宋" w:hAnsi="仿宋" w:hint="eastAsia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评估日期：</w:t>
      </w:r>
      <w:r w:rsidRPr="00807987">
        <w:rPr>
          <w:rFonts w:ascii="仿宋" w:eastAsia="仿宋" w:hAnsi="仿宋"/>
          <w:sz w:val="32"/>
          <w:szCs w:val="32"/>
        </w:rPr>
        <w:t>2019年12月</w:t>
      </w:r>
    </w:p>
    <w:p w:rsidR="00DC639D" w:rsidRDefault="00DC639D" w:rsidP="00DC639D">
      <w:pPr>
        <w:adjustRightInd w:val="0"/>
        <w:snapToGrid w:val="0"/>
        <w:ind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DC639D" w:rsidRDefault="00DC639D" w:rsidP="00DC639D">
      <w:pPr>
        <w:adjustRightInd w:val="0"/>
        <w:snapToGrid w:val="0"/>
        <w:ind w:firstLine="640"/>
        <w:jc w:val="left"/>
        <w:rPr>
          <w:rFonts w:ascii="仿宋" w:eastAsia="仿宋" w:hAnsi="仿宋" w:hint="eastAsia"/>
          <w:sz w:val="32"/>
          <w:szCs w:val="32"/>
        </w:rPr>
      </w:pPr>
    </w:p>
    <w:p w:rsidR="00334FD7" w:rsidRDefault="00334FD7" w:rsidP="00DC639D">
      <w:pPr>
        <w:adjustRightInd w:val="0"/>
        <w:snapToGrid w:val="0"/>
        <w:ind w:firstLine="540"/>
        <w:rPr>
          <w:rFonts w:hint="eastAsia"/>
          <w:lang w:val="zh-CN"/>
        </w:rPr>
      </w:pPr>
    </w:p>
    <w:p w:rsidR="00FE6DAC" w:rsidRDefault="00FE6DAC" w:rsidP="00DC639D">
      <w:pPr>
        <w:adjustRightInd w:val="0"/>
        <w:snapToGrid w:val="0"/>
        <w:ind w:firstLine="540"/>
        <w:rPr>
          <w:rFonts w:hint="eastAsia"/>
          <w:lang w:val="zh-CN"/>
        </w:rPr>
      </w:pPr>
    </w:p>
    <w:sdt>
      <w:sdtPr>
        <w:rPr>
          <w:rFonts w:ascii="宋体" w:eastAsia="宋体" w:hAnsiTheme="minorHAnsi" w:cstheme="minorBidi"/>
          <w:b w:val="0"/>
          <w:bCs w:val="0"/>
          <w:color w:val="auto"/>
          <w:kern w:val="2"/>
          <w:sz w:val="36"/>
          <w:szCs w:val="36"/>
          <w:lang w:val="zh-CN"/>
        </w:rPr>
        <w:id w:val="-2054609162"/>
        <w:docPartObj>
          <w:docPartGallery w:val="Table of Contents"/>
          <w:docPartUnique/>
        </w:docPartObj>
      </w:sdtPr>
      <w:sdtEndPr>
        <w:rPr>
          <w:sz w:val="27"/>
          <w:szCs w:val="22"/>
        </w:rPr>
      </w:sdtEndPr>
      <w:sdtContent>
        <w:p w:rsidR="007A6A51" w:rsidRPr="00334FD7" w:rsidRDefault="007A6A51" w:rsidP="00DC639D">
          <w:pPr>
            <w:pStyle w:val="TOC"/>
            <w:adjustRightInd w:val="0"/>
            <w:snapToGrid w:val="0"/>
            <w:spacing w:before="0" w:line="360" w:lineRule="auto"/>
            <w:jc w:val="center"/>
            <w:rPr>
              <w:color w:val="auto"/>
              <w:sz w:val="36"/>
              <w:szCs w:val="36"/>
              <w:lang w:val="zh-CN"/>
            </w:rPr>
          </w:pPr>
          <w:r w:rsidRPr="00334FD7">
            <w:rPr>
              <w:color w:val="auto"/>
              <w:sz w:val="36"/>
              <w:szCs w:val="36"/>
              <w:lang w:val="zh-CN"/>
            </w:rPr>
            <w:t>目</w:t>
          </w:r>
          <w:r w:rsidR="00334FD7">
            <w:rPr>
              <w:rFonts w:hint="eastAsia"/>
              <w:color w:val="auto"/>
              <w:sz w:val="36"/>
              <w:szCs w:val="36"/>
              <w:lang w:val="zh-CN"/>
            </w:rPr>
            <w:t xml:space="preserve">  </w:t>
          </w:r>
          <w:r w:rsidRPr="00334FD7">
            <w:rPr>
              <w:color w:val="auto"/>
              <w:sz w:val="36"/>
              <w:szCs w:val="36"/>
              <w:lang w:val="zh-CN"/>
            </w:rPr>
            <w:t>录</w:t>
          </w:r>
        </w:p>
        <w:p w:rsidR="007A6A51" w:rsidRPr="007A6A51" w:rsidRDefault="007A6A51" w:rsidP="00DC639D">
          <w:pPr>
            <w:adjustRightInd w:val="0"/>
            <w:snapToGrid w:val="0"/>
            <w:ind w:firstLine="540"/>
            <w:rPr>
              <w:lang w:val="zh-CN"/>
            </w:rPr>
          </w:pPr>
        </w:p>
        <w:p w:rsidR="00334FD7" w:rsidRDefault="00C107FA" w:rsidP="00DC639D">
          <w:pPr>
            <w:pStyle w:val="10"/>
            <w:adjustRightInd w:val="0"/>
            <w:snapToGrid w:val="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r>
            <w:fldChar w:fldCharType="begin"/>
          </w:r>
          <w:r w:rsidR="007A6A51">
            <w:instrText xml:space="preserve"> TOC \o "1-3" \h \z \u </w:instrText>
          </w:r>
          <w:r>
            <w:fldChar w:fldCharType="separate"/>
          </w:r>
          <w:hyperlink w:anchor="_Toc28094280" w:history="1">
            <w:r w:rsidR="00334FD7" w:rsidRPr="00A72325">
              <w:rPr>
                <w:rStyle w:val="a6"/>
                <w:rFonts w:hint="eastAsia"/>
              </w:rPr>
              <w:t>一、评估对象</w:t>
            </w:r>
            <w:r w:rsidR="00334FD7">
              <w:rPr>
                <w:webHidden/>
              </w:rPr>
              <w:tab/>
            </w:r>
            <w:r w:rsidR="00334FD7">
              <w:rPr>
                <w:webHidden/>
              </w:rPr>
              <w:fldChar w:fldCharType="begin"/>
            </w:r>
            <w:r w:rsidR="00334FD7">
              <w:rPr>
                <w:webHidden/>
              </w:rPr>
              <w:instrText xml:space="preserve"> PAGEREF _Toc28094280 \h </w:instrText>
            </w:r>
            <w:r w:rsidR="00334FD7">
              <w:rPr>
                <w:webHidden/>
              </w:rPr>
            </w:r>
            <w:r w:rsidR="00334FD7">
              <w:rPr>
                <w:webHidden/>
              </w:rPr>
              <w:fldChar w:fldCharType="separate"/>
            </w:r>
            <w:r w:rsidR="00FE6DAC">
              <w:rPr>
                <w:webHidden/>
              </w:rPr>
              <w:t>2</w:t>
            </w:r>
            <w:r w:rsidR="00334FD7">
              <w:rPr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1" w:history="1">
            <w:r w:rsidRPr="00A72325">
              <w:rPr>
                <w:rStyle w:val="a6"/>
                <w:rFonts w:hint="eastAsia"/>
                <w:noProof/>
              </w:rPr>
              <w:t>（一）项目名称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2" w:history="1">
            <w:r w:rsidRPr="00A72325">
              <w:rPr>
                <w:rStyle w:val="a6"/>
                <w:rFonts w:hint="eastAsia"/>
                <w:noProof/>
              </w:rPr>
              <w:t>（二）项目绩效目标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3" w:history="1">
            <w:r w:rsidRPr="00A72325">
              <w:rPr>
                <w:rStyle w:val="a6"/>
                <w:rFonts w:hint="eastAsia"/>
                <w:noProof/>
              </w:rPr>
              <w:t>（三）项目资金构成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4" w:history="1">
            <w:r w:rsidRPr="00A72325">
              <w:rPr>
                <w:rStyle w:val="a6"/>
                <w:rFonts w:hint="eastAsia"/>
                <w:noProof/>
              </w:rPr>
              <w:t>（四）项目概况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10"/>
            <w:adjustRightInd w:val="0"/>
            <w:snapToGrid w:val="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4285" w:history="1">
            <w:r w:rsidRPr="00A72325">
              <w:rPr>
                <w:rStyle w:val="a6"/>
                <w:rFonts w:hint="eastAsia"/>
              </w:rPr>
              <w:t>二、事前绩效评估的基本情况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_Toc28094285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E6DAC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6" w:history="1">
            <w:r w:rsidRPr="00A72325">
              <w:rPr>
                <w:rStyle w:val="a6"/>
                <w:rFonts w:hint="eastAsia"/>
                <w:noProof/>
              </w:rPr>
              <w:t>（一）评估程序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7" w:history="1">
            <w:r w:rsidRPr="00A72325">
              <w:rPr>
                <w:rStyle w:val="a6"/>
                <w:rFonts w:hint="eastAsia"/>
                <w:noProof/>
              </w:rPr>
              <w:t>（二）评估思路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88" w:history="1">
            <w:r w:rsidRPr="00A72325">
              <w:rPr>
                <w:rStyle w:val="a6"/>
                <w:rFonts w:hint="eastAsia"/>
                <w:noProof/>
              </w:rPr>
              <w:t>（三）评估方式、方法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10"/>
            <w:adjustRightInd w:val="0"/>
            <w:snapToGrid w:val="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4289" w:history="1">
            <w:r w:rsidRPr="00A72325">
              <w:rPr>
                <w:rStyle w:val="a6"/>
                <w:rFonts w:hint="eastAsia"/>
              </w:rPr>
              <w:t>三、评估内容和结论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_Toc28094289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E6DAC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90" w:history="1">
            <w:r w:rsidRPr="00A72325">
              <w:rPr>
                <w:rStyle w:val="a6"/>
                <w:rFonts w:hint="eastAsia"/>
                <w:noProof/>
              </w:rPr>
              <w:t>（一）立项的必要性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91" w:history="1">
            <w:r w:rsidRPr="00A72325">
              <w:rPr>
                <w:rStyle w:val="a6"/>
                <w:rFonts w:hint="eastAsia"/>
                <w:noProof/>
              </w:rPr>
              <w:t>（二）绩效目标合理性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92" w:history="1">
            <w:r w:rsidRPr="00A72325">
              <w:rPr>
                <w:rStyle w:val="a6"/>
                <w:rFonts w:hint="eastAsia"/>
                <w:noProof/>
              </w:rPr>
              <w:t>（三）投入经济性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93" w:history="1">
            <w:r w:rsidRPr="00A72325">
              <w:rPr>
                <w:rStyle w:val="a6"/>
                <w:rFonts w:hint="eastAsia"/>
                <w:noProof/>
              </w:rPr>
              <w:t>（四）实施方案可行性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94" w:history="1">
            <w:r w:rsidRPr="00A72325">
              <w:rPr>
                <w:rStyle w:val="a6"/>
                <w:rFonts w:hint="eastAsia"/>
                <w:noProof/>
              </w:rPr>
              <w:t>（五）筹资合规性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20"/>
            <w:tabs>
              <w:tab w:val="right" w:leader="dot" w:pos="8296"/>
            </w:tabs>
            <w:adjustRightInd w:val="0"/>
            <w:snapToGrid w:val="0"/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094295" w:history="1">
            <w:r w:rsidRPr="00A72325">
              <w:rPr>
                <w:rStyle w:val="a6"/>
                <w:rFonts w:hint="eastAsia"/>
                <w:noProof/>
              </w:rPr>
              <w:t>（六）总体结论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_Toc28094295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6D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10"/>
            <w:adjustRightInd w:val="0"/>
            <w:snapToGrid w:val="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4296" w:history="1">
            <w:r w:rsidRPr="00A72325">
              <w:rPr>
                <w:rStyle w:val="a6"/>
                <w:rFonts w:hint="eastAsia"/>
              </w:rPr>
              <w:t>四、评估的相关建议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_Toc28094296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E6DAC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10"/>
            <w:adjustRightInd w:val="0"/>
            <w:snapToGrid w:val="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4297" w:history="1">
            <w:r w:rsidRPr="00A72325">
              <w:rPr>
                <w:rStyle w:val="a6"/>
                <w:rFonts w:hint="eastAsia"/>
              </w:rPr>
              <w:t>五、其他需要说明的问题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_Toc28094297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E6DAC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34FD7" w:rsidRDefault="00334FD7" w:rsidP="00DC639D">
          <w:pPr>
            <w:pStyle w:val="10"/>
            <w:adjustRightInd w:val="0"/>
            <w:snapToGrid w:val="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094298" w:history="1">
            <w:r w:rsidRPr="00A72325">
              <w:rPr>
                <w:rStyle w:val="a6"/>
                <w:rFonts w:hint="eastAsia"/>
              </w:rPr>
              <w:t>六、附件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_Toc28094298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E6DAC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7A6A51" w:rsidRDefault="00C107FA" w:rsidP="00DC639D">
          <w:pPr>
            <w:adjustRightInd w:val="0"/>
            <w:snapToGrid w:val="0"/>
            <w:ind w:firstLine="542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807987" w:rsidRDefault="00807987" w:rsidP="00DC639D">
      <w:pPr>
        <w:adjustRightInd w:val="0"/>
        <w:snapToGrid w:val="0"/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1D00F5" w:rsidRPr="00C034A4" w:rsidRDefault="001D00F5" w:rsidP="00DC639D">
      <w:pPr>
        <w:pStyle w:val="1"/>
        <w:adjustRightInd w:val="0"/>
        <w:snapToGrid w:val="0"/>
        <w:spacing w:before="0" w:after="0"/>
        <w:ind w:firstLine="643"/>
      </w:pPr>
      <w:bookmarkStart w:id="1" w:name="_Toc28094280"/>
      <w:r w:rsidRPr="00C034A4">
        <w:rPr>
          <w:rFonts w:hint="eastAsia"/>
        </w:rPr>
        <w:lastRenderedPageBreak/>
        <w:t>一、评估对象</w:t>
      </w:r>
      <w:bookmarkEnd w:id="1"/>
    </w:p>
    <w:p w:rsidR="001D00F5" w:rsidRPr="00C034A4" w:rsidRDefault="00334FD7" w:rsidP="00DC639D">
      <w:pPr>
        <w:pStyle w:val="2"/>
        <w:adjustRightInd w:val="0"/>
        <w:snapToGrid w:val="0"/>
        <w:spacing w:before="0" w:after="0"/>
        <w:ind w:firstLineChars="151" w:firstLine="424"/>
      </w:pPr>
      <w:bookmarkStart w:id="2" w:name="_Toc28094281"/>
      <w:r>
        <w:rPr>
          <w:rFonts w:hint="eastAsia"/>
        </w:rPr>
        <w:t>（一）</w:t>
      </w:r>
      <w:r w:rsidR="001D00F5" w:rsidRPr="00C034A4">
        <w:rPr>
          <w:rFonts w:hint="eastAsia"/>
        </w:rPr>
        <w:t>项目名称</w:t>
      </w:r>
      <w:bookmarkEnd w:id="2"/>
    </w:p>
    <w:p w:rsidR="001D00F5" w:rsidRPr="00C034A4" w:rsidRDefault="00807987" w:rsidP="00DC639D">
      <w:pPr>
        <w:adjustRightInd w:val="0"/>
        <w:snapToGrid w:val="0"/>
        <w:ind w:firstLine="540"/>
      </w:pPr>
      <w:r w:rsidRPr="00807987">
        <w:rPr>
          <w:rFonts w:hint="eastAsia"/>
        </w:rPr>
        <w:t>淄博市</w:t>
      </w:r>
      <w:r w:rsidR="00664EED">
        <w:rPr>
          <w:rFonts w:hint="eastAsia"/>
        </w:rPr>
        <w:t>人力资源</w:t>
      </w:r>
      <w:r w:rsidR="00334FD7">
        <w:rPr>
          <w:rFonts w:hint="eastAsia"/>
        </w:rPr>
        <w:t>和</w:t>
      </w:r>
      <w:r w:rsidR="00664EED">
        <w:rPr>
          <w:rFonts w:hint="eastAsia"/>
        </w:rPr>
        <w:t>社会保障局</w:t>
      </w:r>
      <w:r w:rsidR="00E71436">
        <w:rPr>
          <w:rFonts w:hint="eastAsia"/>
        </w:rPr>
        <w:t>劳动保障监察</w:t>
      </w:r>
      <w:r w:rsidR="00692502">
        <w:rPr>
          <w:rFonts w:hint="eastAsia"/>
        </w:rPr>
        <w:t>购置</w:t>
      </w:r>
      <w:r w:rsidR="00334FD7">
        <w:rPr>
          <w:rFonts w:hint="eastAsia"/>
        </w:rPr>
        <w:t>项目。</w:t>
      </w:r>
    </w:p>
    <w:p w:rsidR="001D00F5" w:rsidRPr="00C034A4" w:rsidRDefault="001D00F5" w:rsidP="00DC639D">
      <w:pPr>
        <w:pStyle w:val="2"/>
        <w:adjustRightInd w:val="0"/>
        <w:snapToGrid w:val="0"/>
        <w:spacing w:before="0" w:after="0"/>
        <w:ind w:firstLineChars="151" w:firstLine="424"/>
      </w:pPr>
      <w:bookmarkStart w:id="3" w:name="_Toc28094282"/>
      <w:r w:rsidRPr="00F108AD">
        <w:rPr>
          <w:rFonts w:hint="eastAsia"/>
        </w:rPr>
        <w:t>（二）项目绩效目标</w:t>
      </w:r>
      <w:bookmarkEnd w:id="3"/>
    </w:p>
    <w:p w:rsidR="00191C9F" w:rsidRPr="00191C9F" w:rsidRDefault="00191C9F" w:rsidP="00DC639D">
      <w:pPr>
        <w:adjustRightInd w:val="0"/>
        <w:snapToGrid w:val="0"/>
        <w:ind w:firstLine="540"/>
      </w:pPr>
      <w:r w:rsidRPr="00191C9F">
        <w:rPr>
          <w:rFonts w:hint="eastAsia"/>
        </w:rPr>
        <w:t>进一步加强劳动保障监察建设，塑造劳动执法监察对外规范、标准的形象，提升单位执法服务</w:t>
      </w:r>
      <w:r w:rsidR="00F742AB">
        <w:rPr>
          <w:rFonts w:hint="eastAsia"/>
        </w:rPr>
        <w:t>综合</w:t>
      </w:r>
      <w:r w:rsidRPr="00191C9F">
        <w:rPr>
          <w:rFonts w:hint="eastAsia"/>
        </w:rPr>
        <w:t>水平，促进劳动者合法权益得到维护。</w:t>
      </w:r>
    </w:p>
    <w:p w:rsidR="001D00F5" w:rsidRPr="00C034A4" w:rsidRDefault="00191C9F" w:rsidP="00DC639D">
      <w:pPr>
        <w:pStyle w:val="2"/>
        <w:adjustRightInd w:val="0"/>
        <w:snapToGrid w:val="0"/>
        <w:spacing w:before="0" w:after="0"/>
        <w:ind w:firstLineChars="168" w:firstLine="472"/>
      </w:pPr>
      <w:bookmarkStart w:id="4" w:name="_Toc28094283"/>
      <w:r w:rsidRPr="00C034A4">
        <w:rPr>
          <w:rFonts w:hint="eastAsia"/>
        </w:rPr>
        <w:t>（三）项目资金构成</w:t>
      </w:r>
      <w:bookmarkEnd w:id="4"/>
    </w:p>
    <w:p w:rsidR="001D00F5" w:rsidRPr="00C034A4" w:rsidRDefault="000F04C9" w:rsidP="00DC639D">
      <w:pPr>
        <w:adjustRightInd w:val="0"/>
        <w:snapToGrid w:val="0"/>
        <w:ind w:firstLine="540"/>
      </w:pPr>
      <w:r w:rsidRPr="00C034A4">
        <w:rPr>
          <w:rFonts w:hint="eastAsia"/>
        </w:rPr>
        <w:t>项目申请预算资金总</w:t>
      </w:r>
      <w:r w:rsidR="00726FAE">
        <w:rPr>
          <w:rFonts w:hint="eastAsia"/>
        </w:rPr>
        <w:t>11.5</w:t>
      </w:r>
      <w:r w:rsidRPr="00C034A4">
        <w:rPr>
          <w:rFonts w:hint="eastAsia"/>
        </w:rPr>
        <w:t>万元</w:t>
      </w:r>
      <w:r w:rsidR="00807987">
        <w:rPr>
          <w:rFonts w:hint="eastAsia"/>
        </w:rPr>
        <w:t>，</w:t>
      </w:r>
      <w:r w:rsidR="00807987" w:rsidRPr="00807987">
        <w:rPr>
          <w:rFonts w:hint="eastAsia"/>
        </w:rPr>
        <w:t>由市级财政资金构成。</w:t>
      </w:r>
    </w:p>
    <w:p w:rsidR="000F04C9" w:rsidRPr="00C034A4" w:rsidRDefault="000F04C9" w:rsidP="00DC639D">
      <w:pPr>
        <w:pStyle w:val="2"/>
        <w:adjustRightInd w:val="0"/>
        <w:snapToGrid w:val="0"/>
        <w:spacing w:before="0" w:after="0"/>
        <w:ind w:firstLineChars="149" w:firstLine="419"/>
      </w:pPr>
      <w:bookmarkStart w:id="5" w:name="_Toc28094284"/>
      <w:r w:rsidRPr="00C034A4">
        <w:rPr>
          <w:rFonts w:hint="eastAsia"/>
        </w:rPr>
        <w:t>（四）项目概况</w:t>
      </w:r>
      <w:bookmarkEnd w:id="5"/>
    </w:p>
    <w:p w:rsidR="00633875" w:rsidRPr="00692502" w:rsidRDefault="00633875" w:rsidP="00DC639D">
      <w:pPr>
        <w:adjustRightInd w:val="0"/>
        <w:snapToGrid w:val="0"/>
        <w:ind w:firstLine="540"/>
        <w:rPr>
          <w:szCs w:val="27"/>
          <w:shd w:val="clear" w:color="auto" w:fill="FFFFFF"/>
        </w:rPr>
      </w:pPr>
      <w:r>
        <w:rPr>
          <w:rFonts w:hint="eastAsia"/>
          <w:szCs w:val="27"/>
          <w:shd w:val="clear" w:color="auto" w:fill="FFFFFF"/>
        </w:rPr>
        <w:t>为</w:t>
      </w:r>
      <w:r w:rsidR="00DC639D">
        <w:rPr>
          <w:rFonts w:hint="eastAsia"/>
          <w:szCs w:val="27"/>
          <w:shd w:val="clear" w:color="auto" w:fill="FFFFFF"/>
        </w:rPr>
        <w:t>实现</w:t>
      </w:r>
      <w:r>
        <w:rPr>
          <w:rFonts w:hint="eastAsia"/>
          <w:szCs w:val="27"/>
          <w:shd w:val="clear" w:color="auto" w:fill="FFFFFF"/>
        </w:rPr>
        <w:t>劳动保障监察</w:t>
      </w:r>
      <w:r w:rsidR="00692502" w:rsidRPr="00692502">
        <w:rPr>
          <w:rFonts w:hint="eastAsia"/>
          <w:szCs w:val="27"/>
          <w:shd w:val="clear" w:color="auto" w:fill="FFFFFF"/>
        </w:rPr>
        <w:t>机构标准化、人员专业化、执法规范化</w:t>
      </w:r>
      <w:r>
        <w:rPr>
          <w:rFonts w:hint="eastAsia"/>
          <w:szCs w:val="27"/>
          <w:shd w:val="clear" w:color="auto" w:fill="FFFFFF"/>
        </w:rPr>
        <w:t>，</w:t>
      </w:r>
      <w:r w:rsidR="00692502">
        <w:rPr>
          <w:rFonts w:hint="eastAsia"/>
          <w:szCs w:val="27"/>
          <w:shd w:val="clear" w:color="auto" w:fill="FFFFFF"/>
        </w:rPr>
        <w:t>提高劳动保障监察</w:t>
      </w:r>
      <w:r>
        <w:rPr>
          <w:rFonts w:hint="eastAsia"/>
          <w:szCs w:val="27"/>
          <w:shd w:val="clear" w:color="auto" w:fill="FFFFFF"/>
        </w:rPr>
        <w:t>工作水平和服务效能，</w:t>
      </w:r>
      <w:r w:rsidR="00DC639D">
        <w:rPr>
          <w:rFonts w:hint="eastAsia"/>
          <w:szCs w:val="27"/>
          <w:shd w:val="clear" w:color="auto" w:fill="FFFFFF"/>
        </w:rPr>
        <w:t>落实</w:t>
      </w:r>
      <w:r>
        <w:rPr>
          <w:rFonts w:hint="eastAsia"/>
          <w:szCs w:val="27"/>
          <w:shd w:val="clear" w:color="auto" w:fill="FFFFFF"/>
        </w:rPr>
        <w:t>高效、及时</w:t>
      </w:r>
      <w:r w:rsidR="00DC639D">
        <w:rPr>
          <w:rFonts w:hint="eastAsia"/>
          <w:szCs w:val="27"/>
          <w:shd w:val="clear" w:color="auto" w:fill="FFFFFF"/>
        </w:rPr>
        <w:t>的</w:t>
      </w:r>
      <w:r>
        <w:rPr>
          <w:rFonts w:hint="eastAsia"/>
          <w:szCs w:val="27"/>
          <w:shd w:val="clear" w:color="auto" w:fill="FFFFFF"/>
        </w:rPr>
        <w:t>维护劳动者权益，</w:t>
      </w:r>
      <w:r w:rsidR="00DC639D">
        <w:rPr>
          <w:rFonts w:hint="eastAsia"/>
          <w:szCs w:val="27"/>
          <w:shd w:val="clear" w:color="auto" w:fill="FFFFFF"/>
        </w:rPr>
        <w:t>市</w:t>
      </w:r>
      <w:proofErr w:type="gramStart"/>
      <w:r w:rsidR="00DC639D">
        <w:rPr>
          <w:rFonts w:hint="eastAsia"/>
          <w:szCs w:val="27"/>
          <w:shd w:val="clear" w:color="auto" w:fill="FFFFFF"/>
        </w:rPr>
        <w:t>人社局</w:t>
      </w:r>
      <w:proofErr w:type="gramEnd"/>
      <w:r w:rsidR="00DC639D">
        <w:rPr>
          <w:rFonts w:hint="eastAsia"/>
          <w:szCs w:val="27"/>
          <w:shd w:val="clear" w:color="auto" w:fill="FFFFFF"/>
        </w:rPr>
        <w:t>申请2020年实施劳动保障监察购置项目经费，内容包括劳动保障监察执法工作经费，劳动保障宣传、印刷费，</w:t>
      </w:r>
      <w:r w:rsidRPr="00692502">
        <w:rPr>
          <w:szCs w:val="27"/>
          <w:shd w:val="clear" w:color="auto" w:fill="FFFFFF"/>
        </w:rPr>
        <w:t>劳动保障监察办公场所</w:t>
      </w:r>
      <w:r w:rsidR="00DC639D">
        <w:rPr>
          <w:rFonts w:hint="eastAsia"/>
          <w:szCs w:val="27"/>
          <w:shd w:val="clear" w:color="auto" w:fill="FFFFFF"/>
        </w:rPr>
        <w:t>修缮，劳动保障监察办公家具、用品购置等</w:t>
      </w:r>
      <w:r w:rsidRPr="00692502">
        <w:rPr>
          <w:szCs w:val="27"/>
          <w:shd w:val="clear" w:color="auto" w:fill="FFFFFF"/>
        </w:rPr>
        <w:t>费用</w:t>
      </w:r>
      <w:r w:rsidR="00F108AD" w:rsidRPr="00692502">
        <w:rPr>
          <w:rFonts w:hint="eastAsia"/>
          <w:szCs w:val="27"/>
          <w:shd w:val="clear" w:color="auto" w:fill="FFFFFF"/>
        </w:rPr>
        <w:t>。</w:t>
      </w:r>
    </w:p>
    <w:p w:rsidR="000F04C9" w:rsidRPr="00C034A4" w:rsidRDefault="00F439B1" w:rsidP="00DC639D">
      <w:pPr>
        <w:pStyle w:val="1"/>
        <w:adjustRightInd w:val="0"/>
        <w:snapToGrid w:val="0"/>
        <w:spacing w:before="0" w:after="0"/>
        <w:ind w:firstLine="643"/>
      </w:pPr>
      <w:bookmarkStart w:id="6" w:name="_Toc28094285"/>
      <w:r w:rsidRPr="00C034A4">
        <w:rPr>
          <w:rFonts w:hint="eastAsia"/>
        </w:rPr>
        <w:t>二、事前绩效评估的基本情况</w:t>
      </w:r>
      <w:bookmarkEnd w:id="6"/>
    </w:p>
    <w:p w:rsidR="00E34B4E" w:rsidRPr="00C034A4" w:rsidRDefault="00E34B4E" w:rsidP="00DC639D">
      <w:pPr>
        <w:pStyle w:val="2"/>
        <w:adjustRightInd w:val="0"/>
        <w:snapToGrid w:val="0"/>
        <w:spacing w:before="0" w:after="0"/>
        <w:ind w:firstLine="562"/>
      </w:pPr>
      <w:bookmarkStart w:id="7" w:name="_Toc28094286"/>
      <w:r w:rsidRPr="00C034A4">
        <w:rPr>
          <w:rFonts w:hint="eastAsia"/>
        </w:rPr>
        <w:t>（一）评估程序</w:t>
      </w:r>
      <w:bookmarkEnd w:id="7"/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1.确定评估对象。明确事前评估项目的依据、内容、目的、时间、要求等事项。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2.拟定工作方案。评估工作组结合事前绩效评估工作要求，拟定《事前绩效评估工作方案》,包括评估对象、内容、方法、专家、时间安排等。</w:t>
      </w:r>
    </w:p>
    <w:p w:rsidR="00E34B4E" w:rsidRPr="008B6BA9" w:rsidRDefault="00E34B4E" w:rsidP="00DC639D">
      <w:pPr>
        <w:adjustRightInd w:val="0"/>
        <w:snapToGrid w:val="0"/>
        <w:ind w:firstLine="540"/>
        <w:jc w:val="left"/>
      </w:pPr>
      <w:r w:rsidRPr="008B6BA9">
        <w:rPr>
          <w:rFonts w:hint="eastAsia"/>
        </w:rPr>
        <w:t>3.组成评估专家组。</w:t>
      </w:r>
      <w:r w:rsidRPr="00C034A4">
        <w:rPr>
          <w:rFonts w:hint="eastAsia"/>
        </w:rPr>
        <w:t>评估工作组遴选绩效管理专家、财政财务专家和业务专家，组成评估专家组，并</w:t>
      </w:r>
      <w:r w:rsidRPr="008B6BA9">
        <w:rPr>
          <w:rFonts w:hint="eastAsia"/>
        </w:rPr>
        <w:t>适时开展业务培训。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4.进点调研。评估工作组进点与被评估单位沟通，进一步熟悉项目内容，向项目单位出示《淄博市市级项目支出事前绩效评估资料准备清</w:t>
      </w:r>
      <w:r w:rsidRPr="00C034A4">
        <w:rPr>
          <w:rFonts w:hint="eastAsia"/>
        </w:rPr>
        <w:lastRenderedPageBreak/>
        <w:t>单》，指导项目单位填报《事前绩效评估评分指标体系》《项目支出绩效目标申报表》。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5.现场调研。评估工作组在收集审核项目资料基础上，邀请专家组成员到项目现场进行调研。通过查阅资料、实地勘察、核实、了解项目具体内容、申报理由和项目实施的具体做法、依据等，将现场情况与上报资料进行对比，对项目疑点问题进行询问，听取并记录项目单位对有关问题的解释和答复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6.组织实施评估。绩效考评组会同专家组共同召开评估会议，了解项目基本情况，听取项目单位情况介绍，进行现场评议。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（1）采取多种方式，多方获取信息。通过咨询专家、查阅资料、问卷调查、电话采访、集中座谈等方式，全面了解并收集项目信息。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（2）专家出具个人意见，评估工作组形成专家组初步意见。召开专家评估会，项目单位汇报项目计划内容和实施方案情况，由评估工作组组织专家进行充分论证，出具专家个人意见。评估工作组结合专家意见，综合调查分析结果，形成专家组初步意见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（3）确认专家组意见，得出评估结论。评估工作组将专家组初步意见分别报送每一位专家征求意见，评估工作组综合专家意见，修改完善专家组意见，得出最终评估结论。</w:t>
      </w:r>
    </w:p>
    <w:p w:rsidR="00E34B4E" w:rsidRPr="00C034A4" w:rsidRDefault="00E34B4E" w:rsidP="00DC639D">
      <w:pPr>
        <w:adjustRightInd w:val="0"/>
        <w:snapToGrid w:val="0"/>
        <w:ind w:firstLine="540"/>
      </w:pPr>
      <w:r w:rsidRPr="00C034A4">
        <w:rPr>
          <w:rFonts w:hint="eastAsia"/>
        </w:rPr>
        <w:t>7.汇报绩效评估结论。完成最终评估报告，提出评估结论意见。</w:t>
      </w:r>
    </w:p>
    <w:p w:rsidR="001D00F5" w:rsidRPr="00C034A4" w:rsidRDefault="0016479C" w:rsidP="00DC639D">
      <w:pPr>
        <w:pStyle w:val="2"/>
        <w:adjustRightInd w:val="0"/>
        <w:snapToGrid w:val="0"/>
        <w:spacing w:before="0" w:after="0"/>
        <w:ind w:firstLine="562"/>
      </w:pPr>
      <w:bookmarkStart w:id="8" w:name="_Toc28094287"/>
      <w:r w:rsidRPr="00C034A4">
        <w:rPr>
          <w:rFonts w:hint="eastAsia"/>
        </w:rPr>
        <w:t>（二）评估思路</w:t>
      </w:r>
      <w:bookmarkEnd w:id="8"/>
    </w:p>
    <w:p w:rsidR="0016479C" w:rsidRPr="00C034A4" w:rsidRDefault="0016479C" w:rsidP="00DC639D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本次事前绩效评估主要针对项目立项必要性、投入经济性、绩效目标合理性、实施方案的可行性、筹资合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性等五方面进行综合评估、分析与论证，并提出相关建议。</w:t>
      </w:r>
    </w:p>
    <w:p w:rsidR="0016479C" w:rsidRPr="00C034A4" w:rsidRDefault="0016479C" w:rsidP="00DC639D">
      <w:pPr>
        <w:pStyle w:val="2"/>
        <w:adjustRightInd w:val="0"/>
        <w:snapToGrid w:val="0"/>
        <w:spacing w:before="0" w:after="0"/>
        <w:ind w:firstLine="562"/>
      </w:pPr>
      <w:bookmarkStart w:id="9" w:name="_Toc28094288"/>
      <w:r w:rsidRPr="00C034A4">
        <w:rPr>
          <w:rFonts w:hint="eastAsia"/>
        </w:rPr>
        <w:t>（三）评估方式、方法</w:t>
      </w:r>
      <w:bookmarkEnd w:id="9"/>
    </w:p>
    <w:p w:rsidR="0016479C" w:rsidRPr="00C034A4" w:rsidRDefault="0016479C" w:rsidP="00DC639D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本次事前绩效评估遵循客观公正、科学规范、依据充分、成本效益的原则，主要采用专家咨询、资料分析的方式，同时辅之以集中座谈、</w:t>
      </w:r>
      <w:r w:rsidRPr="00C034A4">
        <w:rPr>
          <w:rFonts w:hint="eastAsia"/>
        </w:rPr>
        <w:lastRenderedPageBreak/>
        <w:t>网络查询 、电话采访、抽样调查等评估方式或手段，对项目的相关性、合理性、可行性、持续性等方面进行全面评估。</w:t>
      </w:r>
    </w:p>
    <w:p w:rsidR="0016479C" w:rsidRPr="00C034A4" w:rsidRDefault="0016479C" w:rsidP="00DC639D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本次事前绩效评估主要采用成本效益分析、比较分析、因素分析、最低成本分析、历史分析、公众评判等方法进行论证。</w:t>
      </w:r>
    </w:p>
    <w:p w:rsidR="0016479C" w:rsidRPr="00C034A4" w:rsidRDefault="0016479C" w:rsidP="00DC639D">
      <w:pPr>
        <w:pStyle w:val="1"/>
        <w:adjustRightInd w:val="0"/>
        <w:snapToGrid w:val="0"/>
        <w:spacing w:before="0" w:after="0"/>
        <w:ind w:firstLine="643"/>
      </w:pPr>
      <w:bookmarkStart w:id="10" w:name="_Toc28094289"/>
      <w:r w:rsidRPr="00C034A4">
        <w:rPr>
          <w:rFonts w:hint="eastAsia"/>
        </w:rPr>
        <w:t>三、评估内容和结论</w:t>
      </w:r>
      <w:bookmarkEnd w:id="10"/>
    </w:p>
    <w:p w:rsidR="0016479C" w:rsidRPr="00C034A4" w:rsidRDefault="0016479C" w:rsidP="00DC639D">
      <w:pPr>
        <w:pStyle w:val="2"/>
        <w:adjustRightInd w:val="0"/>
        <w:snapToGrid w:val="0"/>
        <w:spacing w:before="0" w:after="0"/>
        <w:ind w:firstLine="562"/>
      </w:pPr>
      <w:bookmarkStart w:id="11" w:name="_Toc28094290"/>
      <w:r w:rsidRPr="00C034A4">
        <w:rPr>
          <w:rFonts w:hint="eastAsia"/>
        </w:rPr>
        <w:t>（一）立项的必要性</w:t>
      </w:r>
      <w:bookmarkEnd w:id="11"/>
    </w:p>
    <w:p w:rsidR="00A10FBA" w:rsidRPr="004116A2" w:rsidRDefault="00A10FBA" w:rsidP="00DC639D">
      <w:pPr>
        <w:adjustRightInd w:val="0"/>
        <w:snapToGrid w:val="0"/>
        <w:ind w:firstLine="540"/>
        <w:rPr>
          <w:rFonts w:cs="宋体"/>
          <w:color w:val="000000"/>
          <w:kern w:val="0"/>
        </w:rPr>
      </w:pPr>
      <w:r w:rsidRPr="004116A2">
        <w:rPr>
          <w:rFonts w:cs="宋体"/>
          <w:color w:val="000000"/>
          <w:kern w:val="0"/>
        </w:rPr>
        <w:t>为贯彻实施劳动和社会保障法律、法规和规章，规范劳动保障监察工作，维护劳动者合法权益，2004年10月26日</w:t>
      </w:r>
      <w:r w:rsidR="00F108AD" w:rsidRPr="004116A2">
        <w:rPr>
          <w:rFonts w:cs="宋体" w:hint="eastAsia"/>
          <w:color w:val="000000"/>
          <w:kern w:val="0"/>
        </w:rPr>
        <w:t>，</w:t>
      </w:r>
      <w:r w:rsidRPr="004116A2">
        <w:rPr>
          <w:rFonts w:cs="宋体"/>
          <w:color w:val="000000"/>
          <w:kern w:val="0"/>
        </w:rPr>
        <w:t>国务院第</w:t>
      </w:r>
      <w:r w:rsidR="00F108AD" w:rsidRPr="004116A2">
        <w:rPr>
          <w:rFonts w:cs="宋体" w:hint="eastAsia"/>
          <w:color w:val="000000"/>
          <w:kern w:val="0"/>
        </w:rPr>
        <w:t>六十八</w:t>
      </w:r>
      <w:r w:rsidRPr="004116A2">
        <w:rPr>
          <w:rFonts w:cs="宋体"/>
          <w:color w:val="000000"/>
          <w:kern w:val="0"/>
        </w:rPr>
        <w:t>次常务会议通过《劳动保障监察条例》</w:t>
      </w:r>
      <w:r w:rsidRPr="004116A2">
        <w:rPr>
          <w:rFonts w:cs="宋体" w:hint="eastAsia"/>
          <w:color w:val="000000"/>
          <w:kern w:val="0"/>
        </w:rPr>
        <w:t>（国务院令〔2004〕423号），</w:t>
      </w:r>
      <w:r w:rsidR="004116A2" w:rsidRPr="004116A2">
        <w:rPr>
          <w:rFonts w:cs="宋体" w:hint="eastAsia"/>
          <w:color w:val="000000"/>
          <w:kern w:val="0"/>
        </w:rPr>
        <w:t>要求</w:t>
      </w:r>
      <w:r w:rsidRPr="004116A2">
        <w:rPr>
          <w:rFonts w:cs="宋体" w:hint="eastAsia"/>
          <w:color w:val="000000"/>
          <w:kern w:val="0"/>
        </w:rPr>
        <w:t>劳动保障行政机关</w:t>
      </w:r>
      <w:r w:rsidR="004116A2" w:rsidRPr="004116A2">
        <w:rPr>
          <w:rFonts w:cs="宋体" w:hint="eastAsia"/>
          <w:color w:val="000000"/>
          <w:kern w:val="0"/>
        </w:rPr>
        <w:t>要</w:t>
      </w:r>
      <w:r w:rsidRPr="004116A2">
        <w:rPr>
          <w:rFonts w:cs="宋体" w:hint="eastAsia"/>
          <w:color w:val="000000"/>
          <w:kern w:val="0"/>
        </w:rPr>
        <w:t>依法对用人单位遵守劳动保障法律法规的情况进行监督检查，发现和纠正违法行为，并对违法行为依法进行行政处理或行政处罚。</w:t>
      </w:r>
    </w:p>
    <w:p w:rsidR="00A10FBA" w:rsidRDefault="00A10FBA" w:rsidP="00DC639D">
      <w:pPr>
        <w:adjustRightInd w:val="0"/>
        <w:snapToGrid w:val="0"/>
        <w:ind w:firstLine="540"/>
        <w:rPr>
          <w:rFonts w:cs="宋体" w:hint="eastAsia"/>
          <w:color w:val="000000"/>
          <w:kern w:val="0"/>
        </w:rPr>
      </w:pPr>
      <w:r w:rsidRPr="004116A2">
        <w:rPr>
          <w:rFonts w:cs="宋体"/>
          <w:color w:val="000000"/>
          <w:kern w:val="0"/>
        </w:rPr>
        <w:t>为了依法规范劳动和社会保障行政执法行为，维护劳动者的合法权益，促进经济发展和社会稳定</w:t>
      </w:r>
      <w:r w:rsidR="00F108AD" w:rsidRPr="004116A2">
        <w:rPr>
          <w:rFonts w:cs="宋体" w:hint="eastAsia"/>
          <w:color w:val="000000"/>
          <w:kern w:val="0"/>
        </w:rPr>
        <w:t>。</w:t>
      </w:r>
      <w:r w:rsidRPr="004116A2">
        <w:rPr>
          <w:rFonts w:cs="宋体"/>
          <w:color w:val="000000"/>
          <w:kern w:val="0"/>
        </w:rPr>
        <w:t>2012年1月13日</w:t>
      </w:r>
      <w:r w:rsidR="00F108AD" w:rsidRPr="004116A2">
        <w:rPr>
          <w:rFonts w:cs="宋体" w:hint="eastAsia"/>
          <w:color w:val="000000"/>
          <w:kern w:val="0"/>
        </w:rPr>
        <w:t>，</w:t>
      </w:r>
      <w:r w:rsidRPr="004116A2">
        <w:rPr>
          <w:rFonts w:cs="宋体"/>
          <w:color w:val="000000"/>
          <w:kern w:val="0"/>
        </w:rPr>
        <w:t>山东省人民代表大会常务委员会下发</w:t>
      </w:r>
      <w:r w:rsidRPr="004116A2">
        <w:rPr>
          <w:rFonts w:cs="宋体" w:hint="eastAsia"/>
          <w:color w:val="000000"/>
          <w:kern w:val="0"/>
        </w:rPr>
        <w:t>《山东省劳动和社会保障监察条例》，明确</w:t>
      </w:r>
      <w:r w:rsidR="004116A2" w:rsidRPr="004116A2">
        <w:rPr>
          <w:rFonts w:cs="宋体" w:hint="eastAsia"/>
          <w:color w:val="000000"/>
          <w:kern w:val="0"/>
        </w:rPr>
        <w:t>要求</w:t>
      </w:r>
      <w:r w:rsidRPr="004116A2">
        <w:rPr>
          <w:rFonts w:cs="宋体"/>
          <w:color w:val="000000"/>
          <w:kern w:val="0"/>
        </w:rPr>
        <w:t>县级以上人民政府劳动和社会保障行政部门</w:t>
      </w:r>
      <w:r w:rsidR="004116A2" w:rsidRPr="004116A2">
        <w:rPr>
          <w:rFonts w:cs="宋体" w:hint="eastAsia"/>
          <w:color w:val="000000"/>
          <w:kern w:val="0"/>
        </w:rPr>
        <w:t>要</w:t>
      </w:r>
      <w:r w:rsidRPr="004116A2">
        <w:rPr>
          <w:rFonts w:cs="宋体"/>
          <w:color w:val="000000"/>
          <w:kern w:val="0"/>
        </w:rPr>
        <w:t>依法对用人单位遵守劳动和社会保障法律、法规的情况进行监督检查，并对违法行为依法</w:t>
      </w:r>
      <w:proofErr w:type="gramStart"/>
      <w:r w:rsidRPr="004116A2">
        <w:rPr>
          <w:rFonts w:cs="宋体"/>
          <w:color w:val="000000"/>
          <w:kern w:val="0"/>
        </w:rPr>
        <w:t>作出</w:t>
      </w:r>
      <w:proofErr w:type="gramEnd"/>
      <w:r w:rsidRPr="004116A2">
        <w:rPr>
          <w:rFonts w:cs="宋体"/>
          <w:color w:val="000000"/>
          <w:kern w:val="0"/>
        </w:rPr>
        <w:t>处理</w:t>
      </w:r>
      <w:r w:rsidR="004116A2" w:rsidRPr="004116A2">
        <w:rPr>
          <w:rFonts w:cs="宋体" w:hint="eastAsia"/>
          <w:color w:val="000000"/>
          <w:kern w:val="0"/>
        </w:rPr>
        <w:t>。</w:t>
      </w:r>
    </w:p>
    <w:p w:rsidR="004116A2" w:rsidRDefault="004116A2" w:rsidP="00DC639D">
      <w:pPr>
        <w:adjustRightInd w:val="0"/>
        <w:snapToGrid w:val="0"/>
        <w:ind w:firstLine="540"/>
        <w:rPr>
          <w:rFonts w:cs="宋体" w:hint="eastAsia"/>
          <w:color w:val="000000"/>
          <w:kern w:val="0"/>
        </w:rPr>
      </w:pPr>
      <w:r>
        <w:rPr>
          <w:rFonts w:cs="宋体" w:hint="eastAsia"/>
          <w:color w:val="000000"/>
          <w:kern w:val="0"/>
        </w:rPr>
        <w:t>淄博市人力资源和社会保障局作为</w:t>
      </w:r>
      <w:r w:rsidR="00EF4954">
        <w:rPr>
          <w:rFonts w:cs="宋体" w:hint="eastAsia"/>
          <w:color w:val="000000"/>
          <w:kern w:val="0"/>
        </w:rPr>
        <w:t>劳动保障行政部门，委托</w:t>
      </w:r>
      <w:r w:rsidRPr="004116A2">
        <w:rPr>
          <w:rFonts w:cs="宋体" w:hint="eastAsia"/>
          <w:color w:val="000000"/>
          <w:kern w:val="0"/>
        </w:rPr>
        <w:t>淄博市劳动和社会保障监察处</w:t>
      </w:r>
      <w:r w:rsidR="000F25FA">
        <w:rPr>
          <w:rFonts w:cs="宋体" w:hint="eastAsia"/>
          <w:color w:val="000000"/>
          <w:kern w:val="0"/>
        </w:rPr>
        <w:t>对用人单位的劳动和社保法律法规遵守情况进行监督检查。为</w:t>
      </w:r>
      <w:proofErr w:type="gramStart"/>
      <w:r w:rsidR="000F25FA">
        <w:rPr>
          <w:rFonts w:cs="宋体" w:hint="eastAsia"/>
          <w:color w:val="000000"/>
          <w:kern w:val="0"/>
        </w:rPr>
        <w:t>保障市</w:t>
      </w:r>
      <w:proofErr w:type="gramEnd"/>
      <w:r w:rsidR="000F25FA">
        <w:rPr>
          <w:rFonts w:cs="宋体" w:hint="eastAsia"/>
          <w:color w:val="000000"/>
          <w:kern w:val="0"/>
        </w:rPr>
        <w:t>劳动保障监察处工作的正常开展，职责的有效履行，市</w:t>
      </w:r>
      <w:proofErr w:type="gramStart"/>
      <w:r w:rsidR="000F25FA">
        <w:rPr>
          <w:rFonts w:cs="宋体" w:hint="eastAsia"/>
          <w:color w:val="000000"/>
          <w:kern w:val="0"/>
        </w:rPr>
        <w:t>人社局</w:t>
      </w:r>
      <w:proofErr w:type="gramEnd"/>
      <w:r w:rsidR="000F25FA">
        <w:rPr>
          <w:rFonts w:cs="宋体" w:hint="eastAsia"/>
          <w:color w:val="000000"/>
          <w:kern w:val="0"/>
        </w:rPr>
        <w:t>确定本项目。项目的实施有利于</w:t>
      </w:r>
      <w:r w:rsidR="00141633">
        <w:rPr>
          <w:rFonts w:cs="宋体" w:hint="eastAsia"/>
          <w:color w:val="000000"/>
          <w:kern w:val="0"/>
        </w:rPr>
        <w:t>提升劳动者</w:t>
      </w:r>
      <w:r w:rsidR="00665DB4">
        <w:rPr>
          <w:rFonts w:cs="宋体" w:hint="eastAsia"/>
          <w:color w:val="000000"/>
          <w:kern w:val="0"/>
        </w:rPr>
        <w:t>的依法维权意识</w:t>
      </w:r>
      <w:r w:rsidR="0007692B">
        <w:rPr>
          <w:rFonts w:cs="宋体" w:hint="eastAsia"/>
          <w:color w:val="000000"/>
          <w:kern w:val="0"/>
        </w:rPr>
        <w:t>、树立</w:t>
      </w:r>
      <w:r w:rsidR="00141633">
        <w:rPr>
          <w:rFonts w:cs="宋体" w:hint="eastAsia"/>
          <w:color w:val="000000"/>
          <w:kern w:val="0"/>
        </w:rPr>
        <w:t>用人单位</w:t>
      </w:r>
      <w:r w:rsidR="00665DB4">
        <w:rPr>
          <w:rFonts w:cs="宋体" w:hint="eastAsia"/>
          <w:color w:val="000000"/>
          <w:kern w:val="0"/>
        </w:rPr>
        <w:t>依法治企</w:t>
      </w:r>
      <w:r w:rsidR="0007692B">
        <w:rPr>
          <w:rFonts w:cs="宋体" w:hint="eastAsia"/>
          <w:color w:val="000000"/>
          <w:kern w:val="0"/>
        </w:rPr>
        <w:t>、依法用工的法制观念</w:t>
      </w:r>
      <w:r w:rsidR="00141633">
        <w:rPr>
          <w:rFonts w:cs="宋体" w:hint="eastAsia"/>
          <w:color w:val="000000"/>
          <w:kern w:val="0"/>
        </w:rPr>
        <w:t>，</w:t>
      </w:r>
      <w:r w:rsidR="0007692B">
        <w:rPr>
          <w:rFonts w:cs="宋体" w:hint="eastAsia"/>
          <w:color w:val="000000"/>
          <w:kern w:val="0"/>
        </w:rPr>
        <w:t>有助于</w:t>
      </w:r>
      <w:r w:rsidR="00141633">
        <w:rPr>
          <w:rFonts w:cs="宋体" w:hint="eastAsia"/>
          <w:color w:val="000000"/>
          <w:kern w:val="0"/>
        </w:rPr>
        <w:t>劳动者的合法权益</w:t>
      </w:r>
      <w:r w:rsidR="0007692B">
        <w:rPr>
          <w:rFonts w:cs="宋体" w:hint="eastAsia"/>
          <w:color w:val="000000"/>
          <w:kern w:val="0"/>
        </w:rPr>
        <w:t>的有效维护、</w:t>
      </w:r>
      <w:r w:rsidR="000F25FA">
        <w:rPr>
          <w:rFonts w:cs="宋体" w:hint="eastAsia"/>
          <w:color w:val="000000"/>
          <w:kern w:val="0"/>
        </w:rPr>
        <w:t>各项劳动保障法律法规的有效落实</w:t>
      </w:r>
      <w:r w:rsidR="00141633">
        <w:rPr>
          <w:rFonts w:cs="宋体" w:hint="eastAsia"/>
          <w:color w:val="000000"/>
          <w:kern w:val="0"/>
        </w:rPr>
        <w:t>。</w:t>
      </w:r>
    </w:p>
    <w:p w:rsidR="008B5575" w:rsidRDefault="008B5575" w:rsidP="00DC639D">
      <w:pPr>
        <w:adjustRightInd w:val="0"/>
        <w:snapToGrid w:val="0"/>
        <w:ind w:firstLine="540"/>
        <w:rPr>
          <w:rFonts w:cs="宋体"/>
          <w:color w:val="000000"/>
          <w:kern w:val="0"/>
        </w:rPr>
      </w:pPr>
      <w:r w:rsidRPr="008B5575">
        <w:rPr>
          <w:rFonts w:cs="宋体" w:hint="eastAsia"/>
          <w:color w:val="000000"/>
          <w:kern w:val="0"/>
        </w:rPr>
        <w:t>综上所述，本项目设立依据充分，设立目标明确，且未与其他项目重复，具有显著的社会效益及可持续性。</w:t>
      </w:r>
    </w:p>
    <w:p w:rsidR="00A34F42" w:rsidRPr="00C034A4" w:rsidRDefault="00A34F42" w:rsidP="00DC639D">
      <w:pPr>
        <w:pStyle w:val="2"/>
        <w:adjustRightInd w:val="0"/>
        <w:snapToGrid w:val="0"/>
        <w:spacing w:before="0" w:after="0"/>
        <w:ind w:firstLine="562"/>
      </w:pPr>
      <w:bookmarkStart w:id="12" w:name="_Toc28094291"/>
      <w:r w:rsidRPr="00C034A4">
        <w:rPr>
          <w:rFonts w:hint="eastAsia"/>
        </w:rPr>
        <w:lastRenderedPageBreak/>
        <w:t>（二）绩效目标合理性</w:t>
      </w:r>
      <w:bookmarkEnd w:id="12"/>
    </w:p>
    <w:p w:rsidR="004F1FB2" w:rsidRDefault="00042149" w:rsidP="00DC639D">
      <w:pPr>
        <w:adjustRightInd w:val="0"/>
        <w:snapToGrid w:val="0"/>
        <w:ind w:firstLine="540"/>
      </w:pPr>
      <w:r w:rsidRPr="003D1359">
        <w:rPr>
          <w:rFonts w:hint="eastAsia"/>
        </w:rPr>
        <w:t>项目绩效目标明确，基本覆盖了预期的产出及效益情况。项目产出方面，围绕</w:t>
      </w:r>
      <w:r w:rsidR="00B26B01">
        <w:rPr>
          <w:rFonts w:hint="eastAsia"/>
        </w:rPr>
        <w:t>按规定年限更换、</w:t>
      </w:r>
      <w:r w:rsidR="00141633">
        <w:rPr>
          <w:rFonts w:hint="eastAsia"/>
        </w:rPr>
        <w:t>加强</w:t>
      </w:r>
      <w:r w:rsidR="00B26B01">
        <w:rPr>
          <w:rFonts w:hint="eastAsia"/>
        </w:rPr>
        <w:t>劳动保障监察建设及管理、监察人员实际需求</w:t>
      </w:r>
      <w:r w:rsidR="00141633">
        <w:rPr>
          <w:rFonts w:hint="eastAsia"/>
        </w:rPr>
        <w:t>支出</w:t>
      </w:r>
      <w:r w:rsidR="004F1FB2" w:rsidRPr="003D1359">
        <w:rPr>
          <w:rFonts w:hint="eastAsia"/>
        </w:rPr>
        <w:t>等方面设置。</w:t>
      </w:r>
      <w:r w:rsidRPr="003D1359">
        <w:rPr>
          <w:rFonts w:hint="eastAsia"/>
        </w:rPr>
        <w:t>项目效益方面，围绕</w:t>
      </w:r>
      <w:r w:rsidR="00141633">
        <w:rPr>
          <w:rFonts w:hint="eastAsia"/>
        </w:rPr>
        <w:t>是否实现</w:t>
      </w:r>
      <w:r w:rsidR="00B26B01">
        <w:rPr>
          <w:rFonts w:hint="eastAsia"/>
        </w:rPr>
        <w:t>劳动执法监察对外规范、标准的形象</w:t>
      </w:r>
      <w:r w:rsidR="00CC7A8F" w:rsidRPr="003D1359">
        <w:rPr>
          <w:rFonts w:hint="eastAsia"/>
        </w:rPr>
        <w:t>设置</w:t>
      </w:r>
      <w:r w:rsidR="00DD4FEE" w:rsidRPr="003D1359">
        <w:rPr>
          <w:rFonts w:hint="eastAsia"/>
        </w:rPr>
        <w:t>社会效益</w:t>
      </w:r>
      <w:r w:rsidRPr="003D1359">
        <w:rPr>
          <w:rFonts w:hint="eastAsia"/>
        </w:rPr>
        <w:t>指标；围绕</w:t>
      </w:r>
      <w:r w:rsidR="00141633">
        <w:rPr>
          <w:rFonts w:hint="eastAsia"/>
        </w:rPr>
        <w:t>是否</w:t>
      </w:r>
      <w:r w:rsidR="00B26B01">
        <w:rPr>
          <w:rFonts w:hint="eastAsia"/>
        </w:rPr>
        <w:t>提升单位执法服务水平、促进劳动者合法权益</w:t>
      </w:r>
      <w:r w:rsidR="00141633">
        <w:rPr>
          <w:rFonts w:hint="eastAsia"/>
        </w:rPr>
        <w:t>等</w:t>
      </w:r>
      <w:r w:rsidR="00CC7A8F" w:rsidRPr="003D1359">
        <w:rPr>
          <w:rFonts w:hint="eastAsia"/>
        </w:rPr>
        <w:t>设置</w:t>
      </w:r>
      <w:r w:rsidRPr="003D1359">
        <w:rPr>
          <w:rFonts w:hint="eastAsia"/>
        </w:rPr>
        <w:t>可持续影响指标；围绕</w:t>
      </w:r>
      <w:r w:rsidR="00B26B01">
        <w:rPr>
          <w:rFonts w:hint="eastAsia"/>
        </w:rPr>
        <w:t>执法人员、社会公众</w:t>
      </w:r>
      <w:r w:rsidRPr="003D1359">
        <w:rPr>
          <w:rFonts w:hint="eastAsia"/>
        </w:rPr>
        <w:t>满意度高低设置满意度指标。</w:t>
      </w:r>
    </w:p>
    <w:p w:rsidR="00CC7A8F" w:rsidRPr="00CC7A8F" w:rsidRDefault="00AF6099" w:rsidP="00DC639D">
      <w:pPr>
        <w:adjustRightInd w:val="0"/>
        <w:snapToGrid w:val="0"/>
        <w:ind w:firstLine="540"/>
      </w:pPr>
      <w:r w:rsidRPr="00AF6099">
        <w:rPr>
          <w:rFonts w:hint="eastAsia"/>
        </w:rPr>
        <w:t>本项目绩效目标的设置</w:t>
      </w:r>
      <w:r w:rsidR="00665DB4">
        <w:rPr>
          <w:rFonts w:hint="eastAsia"/>
        </w:rPr>
        <w:t>较</w:t>
      </w:r>
      <w:r w:rsidRPr="00AF6099">
        <w:rPr>
          <w:rFonts w:hint="eastAsia"/>
        </w:rPr>
        <w:t>科学合理，采用定量和定性相结合的方法，对绩效</w:t>
      </w:r>
      <w:r w:rsidR="00665DB4">
        <w:rPr>
          <w:rFonts w:hint="eastAsia"/>
        </w:rPr>
        <w:t>目标</w:t>
      </w:r>
      <w:r w:rsidRPr="00AF6099">
        <w:rPr>
          <w:rFonts w:hint="eastAsia"/>
        </w:rPr>
        <w:t>进行细化和量化，项目绩效的可实</w:t>
      </w:r>
      <w:r>
        <w:rPr>
          <w:rFonts w:hint="eastAsia"/>
        </w:rPr>
        <w:t>现程度较高。但存在</w:t>
      </w:r>
      <w:r w:rsidR="00665DB4">
        <w:rPr>
          <w:rFonts w:hint="eastAsia"/>
        </w:rPr>
        <w:t>数量指标设置笼统、</w:t>
      </w:r>
      <w:r w:rsidRPr="00AF6099">
        <w:rPr>
          <w:rFonts w:hint="eastAsia"/>
        </w:rPr>
        <w:t>指标</w:t>
      </w:r>
      <w:r>
        <w:rPr>
          <w:rFonts w:hint="eastAsia"/>
        </w:rPr>
        <w:t>值</w:t>
      </w:r>
      <w:r w:rsidR="00F108AD">
        <w:rPr>
          <w:rFonts w:hint="eastAsia"/>
        </w:rPr>
        <w:t>量化程度不足、资金测算依据及计算过程</w:t>
      </w:r>
      <w:proofErr w:type="gramStart"/>
      <w:r w:rsidR="00F108AD">
        <w:rPr>
          <w:rFonts w:hint="eastAsia"/>
        </w:rPr>
        <w:t>不</w:t>
      </w:r>
      <w:proofErr w:type="gramEnd"/>
      <w:r w:rsidR="00665DB4">
        <w:rPr>
          <w:rFonts w:hint="eastAsia"/>
        </w:rPr>
        <w:t>细化</w:t>
      </w:r>
      <w:r w:rsidR="00F108AD">
        <w:rPr>
          <w:rFonts w:hint="eastAsia"/>
        </w:rPr>
        <w:t>等</w:t>
      </w:r>
      <w:r w:rsidRPr="00AF6099">
        <w:rPr>
          <w:rFonts w:hint="eastAsia"/>
        </w:rPr>
        <w:t>问题。</w:t>
      </w:r>
    </w:p>
    <w:p w:rsidR="004840C6" w:rsidRPr="00C034A4" w:rsidRDefault="004840C6" w:rsidP="00DC639D">
      <w:pPr>
        <w:pStyle w:val="2"/>
        <w:adjustRightInd w:val="0"/>
        <w:snapToGrid w:val="0"/>
        <w:spacing w:before="0" w:after="0"/>
        <w:ind w:firstLine="562"/>
      </w:pPr>
      <w:bookmarkStart w:id="13" w:name="_Toc28094292"/>
      <w:r w:rsidRPr="00986993">
        <w:rPr>
          <w:rFonts w:hint="eastAsia"/>
        </w:rPr>
        <w:t>（三）</w:t>
      </w:r>
      <w:r w:rsidR="00C6033C" w:rsidRPr="00986993">
        <w:rPr>
          <w:rFonts w:hint="eastAsia"/>
        </w:rPr>
        <w:t>投入经济性</w:t>
      </w:r>
      <w:bookmarkEnd w:id="13"/>
    </w:p>
    <w:p w:rsidR="004840C6" w:rsidRPr="00C034A4" w:rsidRDefault="004840C6" w:rsidP="00DC639D">
      <w:pPr>
        <w:adjustRightInd w:val="0"/>
        <w:snapToGrid w:val="0"/>
        <w:ind w:firstLine="540"/>
      </w:pPr>
      <w:r w:rsidRPr="00C034A4">
        <w:rPr>
          <w:rFonts w:hint="eastAsia"/>
        </w:rPr>
        <w:t>本项目预计投入资金</w:t>
      </w:r>
      <w:r w:rsidR="00FC1CF4">
        <w:rPr>
          <w:rFonts w:hint="eastAsia"/>
        </w:rPr>
        <w:t>11.5</w:t>
      </w:r>
      <w:r w:rsidRPr="00C034A4">
        <w:rPr>
          <w:rFonts w:hint="eastAsia"/>
        </w:rPr>
        <w:t>万元，分别用于以下内容：</w:t>
      </w:r>
    </w:p>
    <w:p w:rsidR="00986993" w:rsidRDefault="00F108AD" w:rsidP="00DC639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1.</w:t>
      </w:r>
      <w:r w:rsidR="00FC1CF4">
        <w:rPr>
          <w:rFonts w:hint="eastAsia"/>
          <w:shd w:val="clear" w:color="auto" w:fill="FDFDFD"/>
        </w:rPr>
        <w:t>劳动保障监察执法工作经费计2.5万元</w:t>
      </w:r>
      <w:r>
        <w:rPr>
          <w:rFonts w:hint="eastAsia"/>
          <w:shd w:val="clear" w:color="auto" w:fill="FDFDFD"/>
        </w:rPr>
        <w:t>；</w:t>
      </w:r>
    </w:p>
    <w:p w:rsidR="00986993" w:rsidRDefault="00F108AD" w:rsidP="00DC639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2.</w:t>
      </w:r>
      <w:r w:rsidR="00FC1CF4">
        <w:rPr>
          <w:rFonts w:hint="eastAsia"/>
          <w:shd w:val="clear" w:color="auto" w:fill="FDFDFD"/>
        </w:rPr>
        <w:t>劳动保障监察宣传、印刷费计3万元</w:t>
      </w:r>
      <w:r>
        <w:rPr>
          <w:rFonts w:hint="eastAsia"/>
          <w:shd w:val="clear" w:color="auto" w:fill="FDFDFD"/>
        </w:rPr>
        <w:t>；</w:t>
      </w:r>
    </w:p>
    <w:p w:rsidR="00FC1CF4" w:rsidRDefault="00F108AD" w:rsidP="00DC639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3.</w:t>
      </w:r>
      <w:r w:rsidR="00FC1CF4">
        <w:rPr>
          <w:rFonts w:hint="eastAsia"/>
          <w:shd w:val="clear" w:color="auto" w:fill="FDFDFD"/>
        </w:rPr>
        <w:t>劳动保障监察办公场所修缮费计5万元</w:t>
      </w:r>
      <w:r>
        <w:rPr>
          <w:rFonts w:hint="eastAsia"/>
          <w:shd w:val="clear" w:color="auto" w:fill="FDFDFD"/>
        </w:rPr>
        <w:t>；</w:t>
      </w:r>
    </w:p>
    <w:p w:rsidR="00986993" w:rsidRPr="00FC1CF4" w:rsidRDefault="00F108AD" w:rsidP="00DC639D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4.</w:t>
      </w:r>
      <w:r w:rsidR="00FC1CF4">
        <w:rPr>
          <w:rFonts w:hint="eastAsia"/>
          <w:shd w:val="clear" w:color="auto" w:fill="FDFDFD"/>
        </w:rPr>
        <w:t>劳动保障监察办公家具、用品采购费1万元</w:t>
      </w:r>
      <w:r>
        <w:rPr>
          <w:rFonts w:hint="eastAsia"/>
          <w:shd w:val="clear" w:color="auto" w:fill="FDFDFD"/>
        </w:rPr>
        <w:t>。</w:t>
      </w:r>
    </w:p>
    <w:p w:rsidR="00527887" w:rsidRDefault="00527887" w:rsidP="00DC639D">
      <w:pPr>
        <w:adjustRightInd w:val="0"/>
        <w:snapToGrid w:val="0"/>
        <w:ind w:firstLine="540"/>
        <w:rPr>
          <w:kern w:val="0"/>
        </w:rPr>
      </w:pPr>
      <w:r>
        <w:rPr>
          <w:rFonts w:hint="eastAsia"/>
        </w:rPr>
        <w:t>本项目</w:t>
      </w:r>
      <w:r>
        <w:rPr>
          <w:rFonts w:hint="eastAsia"/>
          <w:kern w:val="0"/>
        </w:rPr>
        <w:t>资金测算时根据</w:t>
      </w:r>
      <w:r w:rsidR="00665DB4">
        <w:rPr>
          <w:rFonts w:hint="eastAsia"/>
          <w:kern w:val="0"/>
        </w:rPr>
        <w:t>部门工作需要、</w:t>
      </w:r>
      <w:r w:rsidR="00F108AD">
        <w:rPr>
          <w:rFonts w:hint="eastAsia"/>
          <w:kern w:val="0"/>
        </w:rPr>
        <w:t>参考市场价格</w:t>
      </w:r>
      <w:r w:rsidR="00665DB4">
        <w:rPr>
          <w:rFonts w:hint="eastAsia"/>
          <w:kern w:val="0"/>
        </w:rPr>
        <w:t>确定</w:t>
      </w:r>
      <w:r>
        <w:rPr>
          <w:rFonts w:hint="eastAsia"/>
          <w:kern w:val="0"/>
        </w:rPr>
        <w:t>，符合公共财政要求、财政资金供给的范围和财政资金支持方向，投入资源及成本与预期产出及效果匹配度较高，项目资金全部来源于市级财政资金，不存在重复投入的风险。</w:t>
      </w:r>
    </w:p>
    <w:p w:rsidR="005C7400" w:rsidRPr="00C034A4" w:rsidRDefault="005C7400" w:rsidP="00DC639D">
      <w:pPr>
        <w:pStyle w:val="2"/>
        <w:adjustRightInd w:val="0"/>
        <w:snapToGrid w:val="0"/>
        <w:spacing w:before="0" w:after="0"/>
        <w:ind w:firstLine="562"/>
      </w:pPr>
      <w:bookmarkStart w:id="14" w:name="_Toc28094293"/>
      <w:r w:rsidRPr="00AF6099">
        <w:rPr>
          <w:rFonts w:hint="eastAsia"/>
        </w:rPr>
        <w:t>（四）实施方案可行性</w:t>
      </w:r>
      <w:bookmarkEnd w:id="14"/>
    </w:p>
    <w:p w:rsidR="00FC1CF4" w:rsidRDefault="00FC1CF4" w:rsidP="00DC639D">
      <w:pPr>
        <w:adjustRightInd w:val="0"/>
        <w:snapToGrid w:val="0"/>
        <w:ind w:firstLine="540"/>
      </w:pPr>
      <w:r>
        <w:rPr>
          <w:rFonts w:hint="eastAsia"/>
        </w:rPr>
        <w:t>本项目严格按照</w:t>
      </w:r>
      <w:r w:rsidRPr="00EF4954">
        <w:rPr>
          <w:rFonts w:hint="eastAsia"/>
        </w:rPr>
        <w:t>《山东省劳动和社会保障监察条例》</w:t>
      </w:r>
      <w:r>
        <w:rPr>
          <w:rFonts w:hint="eastAsia"/>
        </w:rPr>
        <w:t>的</w:t>
      </w:r>
      <w:r w:rsidR="00F108AD">
        <w:rPr>
          <w:rFonts w:hint="eastAsia"/>
        </w:rPr>
        <w:t>要求</w:t>
      </w:r>
      <w:r w:rsidRPr="00580555">
        <w:rPr>
          <w:rFonts w:hint="eastAsia"/>
        </w:rPr>
        <w:t>，</w:t>
      </w:r>
      <w:r>
        <w:rPr>
          <w:rFonts w:hint="eastAsia"/>
        </w:rPr>
        <w:t>以及</w:t>
      </w:r>
      <w:r w:rsidRPr="00D95C15">
        <w:rPr>
          <w:rFonts w:hint="eastAsia"/>
        </w:rPr>
        <w:t>部门职责要求组织实施，年初确定工作目标后，经会议研究决定组织实施，项目实施路线完整、合理，项目组织、进度安排合理，与项目有关的基础设施条件能够保障项目的顺利进行。</w:t>
      </w:r>
    </w:p>
    <w:p w:rsidR="00AF6099" w:rsidRPr="00FC1CF4" w:rsidRDefault="00AF6099" w:rsidP="00DC639D">
      <w:pPr>
        <w:adjustRightInd w:val="0"/>
        <w:snapToGrid w:val="0"/>
        <w:ind w:firstLine="540"/>
      </w:pPr>
      <w:r w:rsidRPr="00AF6099">
        <w:rPr>
          <w:rFonts w:hint="eastAsia"/>
          <w:shd w:val="clear" w:color="auto" w:fill="FDFDFD"/>
        </w:rPr>
        <w:lastRenderedPageBreak/>
        <w:t>市</w:t>
      </w:r>
      <w:proofErr w:type="gramStart"/>
      <w:r w:rsidRPr="00AF6099">
        <w:rPr>
          <w:rFonts w:hint="eastAsia"/>
          <w:shd w:val="clear" w:color="auto" w:fill="FDFDFD"/>
        </w:rPr>
        <w:t>人社局</w:t>
      </w:r>
      <w:proofErr w:type="gramEnd"/>
      <w:r w:rsidR="00665DB4">
        <w:rPr>
          <w:rFonts w:hint="eastAsia"/>
          <w:shd w:val="clear" w:color="auto" w:fill="FDFDFD"/>
        </w:rPr>
        <w:t>下设</w:t>
      </w:r>
      <w:r w:rsidR="00FC1CF4">
        <w:rPr>
          <w:rFonts w:hAnsi="Calibri" w:cs="Times New Roman" w:hint="eastAsia"/>
        </w:rPr>
        <w:t>淄博市劳动和社会保障监察处</w:t>
      </w:r>
      <w:r w:rsidR="00665DB4">
        <w:rPr>
          <w:rFonts w:hAnsi="Calibri" w:cs="Times New Roman" w:hint="eastAsia"/>
        </w:rPr>
        <w:t>等单位</w:t>
      </w:r>
      <w:r w:rsidR="00FC1CF4">
        <w:rPr>
          <w:rFonts w:hint="eastAsia"/>
        </w:rPr>
        <w:t>，</w:t>
      </w:r>
      <w:r w:rsidR="00665DB4">
        <w:rPr>
          <w:rFonts w:hint="eastAsia"/>
        </w:rPr>
        <w:t>单位职责涵盖</w:t>
      </w:r>
      <w:r w:rsidR="00FC1CF4">
        <w:rPr>
          <w:rFonts w:hAnsi="Calibri" w:cs="Times New Roman" w:hint="eastAsia"/>
        </w:rPr>
        <w:t>宣传劳动保障法律、法规和规章，督促用人单位贯彻执行；检查用人单位遵守劳动保障法律、法规和规章的情况；受理对违反劳动保障法律、法规或者规章的行为的举报、投诉；依法纠正和查处违反劳动保障法律、法规或者规章的行为。</w:t>
      </w:r>
      <w:r w:rsidR="00665DB4">
        <w:rPr>
          <w:rFonts w:hAnsi="Calibri" w:cs="Times New Roman" w:hint="eastAsia"/>
        </w:rPr>
        <w:t>市</w:t>
      </w:r>
      <w:proofErr w:type="gramStart"/>
      <w:r w:rsidR="00665DB4">
        <w:rPr>
          <w:rFonts w:hAnsi="Calibri" w:cs="Times New Roman" w:hint="eastAsia"/>
        </w:rPr>
        <w:t>人社局</w:t>
      </w:r>
      <w:proofErr w:type="gramEnd"/>
      <w:r w:rsidR="00DE7373" w:rsidRPr="00DE7373">
        <w:rPr>
          <w:rFonts w:hint="eastAsia"/>
          <w:shd w:val="clear" w:color="auto" w:fill="FDFDFD"/>
        </w:rPr>
        <w:t>有健全的内部审计制度，有效监督和评价单位财务收支、经济活动的真实性、合法性；有完善的项目管理制度，有效保障项目支出程序的规范性，提高项目资金使用效益。项目申报、审批、调整及项目资金申请、审批、拨付等方面严格执行相关规定，履行程序规范。项目组织机构健全，职责分工明确，项目人员条件与项目相关并能够得到有效保障。</w:t>
      </w:r>
    </w:p>
    <w:p w:rsidR="00527887" w:rsidRDefault="00527887" w:rsidP="00DC639D">
      <w:pPr>
        <w:adjustRightInd w:val="0"/>
        <w:snapToGrid w:val="0"/>
        <w:ind w:firstLine="540"/>
      </w:pPr>
      <w:r>
        <w:rPr>
          <w:rFonts w:hint="eastAsia"/>
        </w:rPr>
        <w:t>项目内容明确，决策申报程序规范，项目预算编制有文件依据，且绩效目标与项目内容相匹配，市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作为</w:t>
      </w:r>
      <w:r w:rsidR="00EF4954">
        <w:rPr>
          <w:rFonts w:hint="eastAsia"/>
        </w:rPr>
        <w:t>劳动保障监察</w:t>
      </w:r>
      <w:r>
        <w:rPr>
          <w:rFonts w:hint="eastAsia"/>
        </w:rPr>
        <w:t>的</w:t>
      </w:r>
      <w:r w:rsidR="00665DB4">
        <w:rPr>
          <w:rFonts w:hint="eastAsia"/>
        </w:rPr>
        <w:t>行政</w:t>
      </w:r>
      <w:r>
        <w:rPr>
          <w:rFonts w:hint="eastAsia"/>
        </w:rPr>
        <w:t>部门，具有项目实施的专业知识储备与人才保障，部门组织机构健全，无不确定因素和风险，能够保障项目的顺利实施。</w:t>
      </w:r>
    </w:p>
    <w:p w:rsidR="006953FC" w:rsidRPr="00C034A4" w:rsidRDefault="00220B52" w:rsidP="00DC639D">
      <w:pPr>
        <w:pStyle w:val="2"/>
        <w:adjustRightInd w:val="0"/>
        <w:snapToGrid w:val="0"/>
        <w:spacing w:before="0" w:after="0"/>
        <w:ind w:firstLine="562"/>
      </w:pPr>
      <w:bookmarkStart w:id="15" w:name="_Toc28094294"/>
      <w:r w:rsidRPr="00C034A4">
        <w:rPr>
          <w:rFonts w:hint="eastAsia"/>
        </w:rPr>
        <w:t>（五）筹资合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</w:t>
      </w:r>
      <w:bookmarkEnd w:id="15"/>
    </w:p>
    <w:p w:rsidR="00220B52" w:rsidRPr="00663AB0" w:rsidRDefault="00220B52" w:rsidP="00DC639D">
      <w:pPr>
        <w:adjustRightInd w:val="0"/>
        <w:snapToGrid w:val="0"/>
        <w:ind w:firstLine="540"/>
      </w:pPr>
      <w:r w:rsidRPr="00663AB0">
        <w:rPr>
          <w:rFonts w:hint="eastAsia"/>
        </w:rPr>
        <w:t>本项</w:t>
      </w:r>
      <w:r w:rsidRPr="00C034A4">
        <w:rPr>
          <w:rFonts w:hint="eastAsia"/>
        </w:rPr>
        <w:t>目预算与绩效目标、项目内容相匹配，预算编制符合相关规定，编制依据充分，</w:t>
      </w:r>
      <w:r w:rsidRPr="00663AB0">
        <w:rPr>
          <w:rFonts w:hint="eastAsia"/>
        </w:rPr>
        <w:t>投入产出较为合理，属公共财政支持范围，财政支持方式科学合理。</w:t>
      </w:r>
    </w:p>
    <w:p w:rsidR="00220B52" w:rsidRPr="00C034A4" w:rsidRDefault="00220B52" w:rsidP="00DC639D">
      <w:pPr>
        <w:pStyle w:val="2"/>
        <w:adjustRightInd w:val="0"/>
        <w:snapToGrid w:val="0"/>
        <w:spacing w:before="0" w:after="0"/>
        <w:ind w:firstLine="562"/>
      </w:pPr>
      <w:bookmarkStart w:id="16" w:name="_Toc28094295"/>
      <w:r w:rsidRPr="00C034A4">
        <w:rPr>
          <w:rFonts w:hint="eastAsia"/>
        </w:rPr>
        <w:t>（六）总体结论</w:t>
      </w:r>
      <w:bookmarkEnd w:id="16"/>
    </w:p>
    <w:p w:rsidR="00220B52" w:rsidRPr="00C034A4" w:rsidRDefault="00220B52" w:rsidP="00DC639D">
      <w:pPr>
        <w:adjustRightInd w:val="0"/>
        <w:snapToGrid w:val="0"/>
        <w:ind w:firstLine="540"/>
      </w:pPr>
      <w:r w:rsidRPr="00C034A4">
        <w:rPr>
          <w:rFonts w:hint="eastAsia"/>
        </w:rPr>
        <w:t>项目相关性显著，绩效可实现性较强，实施过程控制有效，预期绩效具有一定可持续性，且财政资金投入风险可控。综合评价，对该项目应“予以支持”。</w:t>
      </w:r>
    </w:p>
    <w:p w:rsidR="00220B52" w:rsidRPr="00C034A4" w:rsidRDefault="00220B52" w:rsidP="00DC639D">
      <w:pPr>
        <w:pStyle w:val="1"/>
        <w:adjustRightInd w:val="0"/>
        <w:snapToGrid w:val="0"/>
        <w:spacing w:before="0" w:after="0"/>
        <w:ind w:firstLine="643"/>
      </w:pPr>
      <w:bookmarkStart w:id="17" w:name="_Toc28094296"/>
      <w:r w:rsidRPr="00A23F3A">
        <w:rPr>
          <w:rFonts w:hint="eastAsia"/>
        </w:rPr>
        <w:t>四、评估的相关建议</w:t>
      </w:r>
      <w:bookmarkEnd w:id="17"/>
    </w:p>
    <w:p w:rsidR="00F108AD" w:rsidRDefault="00F108AD" w:rsidP="00DC639D">
      <w:pPr>
        <w:adjustRightInd w:val="0"/>
        <w:snapToGrid w:val="0"/>
        <w:ind w:firstLine="540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（一）</w:t>
      </w:r>
      <w:r w:rsidR="009E73CA">
        <w:rPr>
          <w:rFonts w:hint="eastAsia"/>
          <w:shd w:val="clear" w:color="auto" w:fill="FFFFFF"/>
        </w:rPr>
        <w:t>进一步加强宣传培训，使劳动保障监察条例等劳动法律法规深入人心。</w:t>
      </w:r>
      <w:r w:rsidR="00665DB4">
        <w:rPr>
          <w:rFonts w:hint="eastAsia"/>
          <w:shd w:val="clear" w:color="auto" w:fill="FFFFFF"/>
        </w:rPr>
        <w:t>建议</w:t>
      </w:r>
      <w:r w:rsidR="009E73CA">
        <w:rPr>
          <w:rFonts w:hint="eastAsia"/>
          <w:shd w:val="clear" w:color="auto" w:fill="FFFFFF"/>
        </w:rPr>
        <w:t>劳动保障监察部门要采取灵活多样的形式，加大对条例的宣传力</w:t>
      </w:r>
      <w:r w:rsidR="00665DB4">
        <w:rPr>
          <w:rFonts w:hint="eastAsia"/>
          <w:shd w:val="clear" w:color="auto" w:fill="FFFFFF"/>
        </w:rPr>
        <w:t>度</w:t>
      </w:r>
      <w:r w:rsidR="009E73CA">
        <w:rPr>
          <w:rFonts w:hint="eastAsia"/>
          <w:shd w:val="clear" w:color="auto" w:fill="FFFFFF"/>
        </w:rPr>
        <w:t>。对企业分期分批组织培训学习，提高</w:t>
      </w:r>
      <w:r w:rsidR="00665DB4">
        <w:rPr>
          <w:rFonts w:hint="eastAsia"/>
          <w:shd w:val="clear" w:color="auto" w:fill="FFFFFF"/>
        </w:rPr>
        <w:t>其</w:t>
      </w:r>
      <w:r w:rsidR="009E73CA">
        <w:rPr>
          <w:rFonts w:hint="eastAsia"/>
          <w:shd w:val="clear" w:color="auto" w:fill="FFFFFF"/>
        </w:rPr>
        <w:t>依法治企、依法用</w:t>
      </w:r>
      <w:r w:rsidR="009E73CA">
        <w:rPr>
          <w:rFonts w:hint="eastAsia"/>
          <w:shd w:val="clear" w:color="auto" w:fill="FFFFFF"/>
        </w:rPr>
        <w:lastRenderedPageBreak/>
        <w:t>工</w:t>
      </w:r>
      <w:r>
        <w:rPr>
          <w:rFonts w:hint="eastAsia"/>
          <w:shd w:val="clear" w:color="auto" w:fill="FFFFFF"/>
        </w:rPr>
        <w:t>的法制观念；</w:t>
      </w:r>
      <w:r w:rsidR="009E73CA">
        <w:rPr>
          <w:rFonts w:hint="eastAsia"/>
          <w:shd w:val="clear" w:color="auto" w:fill="FFFFFF"/>
        </w:rPr>
        <w:t>深入企业，向广大职工宣传劳动法律法规，提高</w:t>
      </w:r>
      <w:r w:rsidR="0007692B">
        <w:rPr>
          <w:rFonts w:hint="eastAsia"/>
          <w:shd w:val="clear" w:color="auto" w:fill="FFFFFF"/>
        </w:rPr>
        <w:t>其</w:t>
      </w:r>
      <w:r w:rsidR="009E73CA">
        <w:rPr>
          <w:rFonts w:hint="eastAsia"/>
          <w:shd w:val="clear" w:color="auto" w:fill="FFFFFF"/>
        </w:rPr>
        <w:t>依法维权意识，</w:t>
      </w:r>
      <w:r w:rsidR="0007692B">
        <w:rPr>
          <w:rFonts w:hint="eastAsia"/>
          <w:shd w:val="clear" w:color="auto" w:fill="FFFFFF"/>
        </w:rPr>
        <w:t>营造</w:t>
      </w:r>
      <w:r w:rsidR="009E73CA">
        <w:rPr>
          <w:rFonts w:hint="eastAsia"/>
          <w:shd w:val="clear" w:color="auto" w:fill="FFFFFF"/>
        </w:rPr>
        <w:t>良好有序的用工环境，实现经济可持续发展与社会的和谐稳定。</w:t>
      </w:r>
      <w:r w:rsidR="009E73CA">
        <w:rPr>
          <w:rFonts w:hint="eastAsia"/>
          <w:shd w:val="clear" w:color="auto" w:fill="FFFFFF"/>
        </w:rPr>
        <w:t> </w:t>
      </w:r>
    </w:p>
    <w:p w:rsidR="00F108AD" w:rsidRDefault="009E73CA" w:rsidP="00DC639D">
      <w:pPr>
        <w:adjustRightInd w:val="0"/>
        <w:snapToGrid w:val="0"/>
        <w:ind w:firstLine="540"/>
        <w:rPr>
          <w:shd w:val="clear" w:color="auto" w:fill="FFFFFF"/>
        </w:rPr>
      </w:pPr>
      <w:r>
        <w:rPr>
          <w:rFonts w:hint="eastAsia"/>
          <w:shd w:val="clear" w:color="auto" w:fill="FFFFFF"/>
        </w:rPr>
        <w:t>（二）进一步加强劳动监察力量，加大劳动监察力度。定期或不定期的组织劳动保</w:t>
      </w:r>
      <w:r w:rsidR="00F108AD">
        <w:rPr>
          <w:rFonts w:hint="eastAsia"/>
          <w:shd w:val="clear" w:color="auto" w:fill="FFFFFF"/>
        </w:rPr>
        <w:t>障监察活动</w:t>
      </w:r>
      <w:r w:rsidR="0007692B">
        <w:rPr>
          <w:rFonts w:hint="eastAsia"/>
          <w:shd w:val="clear" w:color="auto" w:fill="FFFFFF"/>
        </w:rPr>
        <w:t>的开展</w:t>
      </w:r>
      <w:r w:rsidR="00F108AD">
        <w:rPr>
          <w:rFonts w:hint="eastAsia"/>
          <w:shd w:val="clear" w:color="auto" w:fill="FFFFFF"/>
        </w:rPr>
        <w:t>，</w:t>
      </w:r>
      <w:r>
        <w:rPr>
          <w:rFonts w:hint="eastAsia"/>
          <w:shd w:val="clear" w:color="auto" w:fill="FFFFFF"/>
        </w:rPr>
        <w:t>加大日常劳动监察力度，依法查处违反劳动法律法规的用人单位，积极推行工资集体协商制度，建立工资正常增长机制，督促企业在效益增长的同时提高劳动者工资；督促用人单位改善劳动条件，提高劳动者自我保护意识；强化企业参保义务，着力解决中小型非公有制企业、个体经济组织参保率低的问题，努力扩大各项社会保险覆盖面。</w:t>
      </w:r>
    </w:p>
    <w:p w:rsidR="009E73CA" w:rsidRPr="00F63927" w:rsidRDefault="009E73CA" w:rsidP="00DC639D">
      <w:pPr>
        <w:adjustRightInd w:val="0"/>
        <w:snapToGrid w:val="0"/>
        <w:ind w:firstLine="540"/>
        <w:rPr>
          <w:rFonts w:ascii="Calibri" w:hAnsi="Calibri" w:cs="Times New Roman"/>
        </w:rPr>
      </w:pPr>
      <w:r>
        <w:rPr>
          <w:rFonts w:hint="eastAsia"/>
          <w:shd w:val="clear" w:color="auto" w:fill="FFFFFF"/>
        </w:rPr>
        <w:t xml:space="preserve">（三） </w:t>
      </w:r>
      <w:r w:rsidR="00F742AB">
        <w:rPr>
          <w:rFonts w:hint="eastAsia"/>
          <w:shd w:val="clear" w:color="auto" w:fill="FFFFFF"/>
        </w:rPr>
        <w:t>进一步加强劳动监察队伍建设，不断提高劳动监察水平。</w:t>
      </w:r>
      <w:r>
        <w:rPr>
          <w:rFonts w:hint="eastAsia"/>
          <w:shd w:val="clear" w:color="auto" w:fill="FFFFFF"/>
        </w:rPr>
        <w:t>加强劳动监察人员的业务技能学习，增强</w:t>
      </w:r>
      <w:r w:rsidR="00F742AB">
        <w:rPr>
          <w:rFonts w:hint="eastAsia"/>
          <w:shd w:val="clear" w:color="auto" w:fill="FFFFFF"/>
        </w:rPr>
        <w:t>严格执法意识，积极探索有效的监管方法，进一步提高执法水平。</w:t>
      </w:r>
      <w:r>
        <w:rPr>
          <w:rFonts w:hint="eastAsia"/>
          <w:shd w:val="clear" w:color="auto" w:fill="FFFFFF"/>
        </w:rPr>
        <w:t>加强对乡镇（街道）兼职劳</w:t>
      </w:r>
      <w:r w:rsidR="00F742AB">
        <w:rPr>
          <w:rFonts w:hint="eastAsia"/>
          <w:shd w:val="clear" w:color="auto" w:fill="FFFFFF"/>
        </w:rPr>
        <w:t>动监察人员的业务指导，完善相关工作制度，规范日常执法行为。</w:t>
      </w:r>
      <w:r>
        <w:rPr>
          <w:rFonts w:hint="eastAsia"/>
          <w:shd w:val="clear" w:color="auto" w:fill="FFFFFF"/>
        </w:rPr>
        <w:t>加强对劳动保障监察员队伍的教育培训，不断提高劳动保障监察员</w:t>
      </w:r>
      <w:r w:rsidR="00FE6DAC">
        <w:rPr>
          <w:rFonts w:hint="eastAsia"/>
          <w:shd w:val="clear" w:color="auto" w:fill="FFFFFF"/>
        </w:rPr>
        <w:t>的</w:t>
      </w:r>
      <w:r>
        <w:rPr>
          <w:rFonts w:hint="eastAsia"/>
          <w:shd w:val="clear" w:color="auto" w:fill="FFFFFF"/>
        </w:rPr>
        <w:t>协助执法能力。</w:t>
      </w:r>
      <w:r>
        <w:rPr>
          <w:rFonts w:hint="eastAsia"/>
          <w:shd w:val="clear" w:color="auto" w:fill="FFFFFF"/>
        </w:rPr>
        <w:t> </w:t>
      </w:r>
    </w:p>
    <w:p w:rsidR="00220B52" w:rsidRPr="00C034A4" w:rsidRDefault="00E264B7" w:rsidP="00DC639D">
      <w:pPr>
        <w:pStyle w:val="1"/>
        <w:adjustRightInd w:val="0"/>
        <w:snapToGrid w:val="0"/>
        <w:spacing w:before="0" w:after="0"/>
        <w:ind w:firstLine="643"/>
      </w:pPr>
      <w:bookmarkStart w:id="18" w:name="_Toc28094297"/>
      <w:r w:rsidRPr="00C034A4">
        <w:rPr>
          <w:rFonts w:hint="eastAsia"/>
        </w:rPr>
        <w:t>五、其他需要说明的问题</w:t>
      </w:r>
      <w:bookmarkEnd w:id="18"/>
    </w:p>
    <w:p w:rsidR="00E264B7" w:rsidRDefault="00E264B7" w:rsidP="00DC639D">
      <w:pPr>
        <w:adjustRightInd w:val="0"/>
        <w:snapToGrid w:val="0"/>
        <w:ind w:firstLine="540"/>
      </w:pPr>
      <w:r w:rsidRPr="00C034A4">
        <w:rPr>
          <w:rFonts w:hint="eastAsia"/>
        </w:rPr>
        <w:t>本报告是评估机构根据淄博市</w:t>
      </w:r>
      <w:r w:rsidR="0098480E">
        <w:rPr>
          <w:rFonts w:hint="eastAsia"/>
        </w:rPr>
        <w:t>人力资源</w:t>
      </w:r>
      <w:r w:rsidR="00FE6DAC">
        <w:rPr>
          <w:rFonts w:hint="eastAsia"/>
        </w:rPr>
        <w:t>和</w:t>
      </w:r>
      <w:r w:rsidR="0098480E">
        <w:rPr>
          <w:rFonts w:hint="eastAsia"/>
        </w:rPr>
        <w:t>社会保障局</w:t>
      </w:r>
      <w:r w:rsidRPr="00C034A4">
        <w:rPr>
          <w:rFonts w:hint="eastAsia"/>
        </w:rPr>
        <w:t>所提供的材料进行全面分析与评估，结合现场考察情况，在专家评价意见的基础上综合形成的。报告重点针对项目20</w:t>
      </w:r>
      <w:r w:rsidR="0098480E">
        <w:rPr>
          <w:rFonts w:hint="eastAsia"/>
        </w:rPr>
        <w:t>20</w:t>
      </w:r>
      <w:r w:rsidRPr="00C034A4">
        <w:rPr>
          <w:rFonts w:hint="eastAsia"/>
        </w:rPr>
        <w:t>年的预算申报进行评估，报告的结论与意见是参考性的，仅供财政部门批复预算时使用，不做其他用途。</w:t>
      </w:r>
    </w:p>
    <w:p w:rsidR="00E264B7" w:rsidRPr="00C034A4" w:rsidRDefault="00E264B7" w:rsidP="00DC639D">
      <w:pPr>
        <w:pStyle w:val="1"/>
        <w:adjustRightInd w:val="0"/>
        <w:snapToGrid w:val="0"/>
        <w:spacing w:before="0" w:after="0"/>
        <w:ind w:firstLine="643"/>
      </w:pPr>
      <w:bookmarkStart w:id="19" w:name="_Toc28094298"/>
      <w:r w:rsidRPr="00C034A4">
        <w:rPr>
          <w:rFonts w:hint="eastAsia"/>
        </w:rPr>
        <w:t>六、附件</w:t>
      </w:r>
      <w:bookmarkEnd w:id="19"/>
    </w:p>
    <w:p w:rsidR="00F11AB2" w:rsidRDefault="00F11AB2" w:rsidP="00DC639D">
      <w:pPr>
        <w:adjustRightInd w:val="0"/>
        <w:snapToGrid w:val="0"/>
        <w:ind w:firstLine="540"/>
      </w:pPr>
      <w:r>
        <w:rPr>
          <w:rFonts w:hint="eastAsia"/>
        </w:rPr>
        <w:t>附件1：事前绩效评估评分指标体系</w:t>
      </w:r>
    </w:p>
    <w:p w:rsidR="00F11AB2" w:rsidRDefault="00F11AB2" w:rsidP="00DC639D">
      <w:pPr>
        <w:adjustRightInd w:val="0"/>
        <w:snapToGrid w:val="0"/>
        <w:ind w:firstLine="540"/>
      </w:pPr>
      <w:r>
        <w:rPr>
          <w:rFonts w:hint="eastAsia"/>
        </w:rPr>
        <w:t>附件2：项目支出绩效目标申报表</w:t>
      </w:r>
    </w:p>
    <w:p w:rsidR="00C6033C" w:rsidRDefault="00F11AB2" w:rsidP="00DC639D">
      <w:pPr>
        <w:adjustRightInd w:val="0"/>
        <w:snapToGrid w:val="0"/>
        <w:ind w:firstLine="540"/>
      </w:pPr>
      <w:r>
        <w:rPr>
          <w:rFonts w:hint="eastAsia"/>
        </w:rPr>
        <w:t>附件3：专家及工作组情况表</w:t>
      </w:r>
    </w:p>
    <w:p w:rsidR="00F11AB2" w:rsidRDefault="00F11AB2" w:rsidP="00DC639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DC639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DC639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DC639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DE7373" w:rsidRDefault="00DE7373" w:rsidP="00DC639D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C6033C" w:rsidRDefault="00C6033C" w:rsidP="00DC639D">
      <w:pPr>
        <w:adjustRightInd w:val="0"/>
        <w:snapToGrid w:val="0"/>
        <w:ind w:firstLineChars="850" w:firstLine="2295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山东正源智库信息咨询有限公司</w:t>
      </w:r>
    </w:p>
    <w:p w:rsidR="00C6033C" w:rsidRDefault="00C6033C" w:rsidP="00DC639D">
      <w:pPr>
        <w:adjustRightInd w:val="0"/>
        <w:snapToGrid w:val="0"/>
        <w:ind w:firstLine="540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                    2019年12月</w:t>
      </w:r>
      <w:r w:rsidR="00F108AD">
        <w:rPr>
          <w:rFonts w:hAnsi="宋体" w:cs="宋体" w:hint="eastAsia"/>
          <w:szCs w:val="27"/>
        </w:rPr>
        <w:t>25</w:t>
      </w:r>
      <w:r>
        <w:rPr>
          <w:rFonts w:hAnsi="宋体" w:cs="宋体" w:hint="eastAsia"/>
          <w:szCs w:val="27"/>
        </w:rPr>
        <w:t>日</w:t>
      </w:r>
    </w:p>
    <w:sectPr w:rsidR="00C6033C" w:rsidSect="00F11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51" w:rsidRDefault="004E6D51" w:rsidP="00C034A4">
      <w:pPr>
        <w:ind w:firstLine="540"/>
      </w:pPr>
      <w:r>
        <w:separator/>
      </w:r>
    </w:p>
  </w:endnote>
  <w:endnote w:type="continuationSeparator" w:id="0">
    <w:p w:rsidR="004E6D51" w:rsidRDefault="004E6D51" w:rsidP="00C034A4">
      <w:pPr>
        <w:ind w:firstLine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526183"/>
      <w:docPartObj>
        <w:docPartGallery w:val="Page Numbers (Bottom of Page)"/>
        <w:docPartUnique/>
      </w:docPartObj>
    </w:sdtPr>
    <w:sdtEndPr/>
    <w:sdtContent>
      <w:p w:rsidR="00F11AB2" w:rsidRDefault="00C107FA" w:rsidP="00F11AB2">
        <w:pPr>
          <w:pStyle w:val="a4"/>
          <w:ind w:firstLine="360"/>
          <w:jc w:val="center"/>
        </w:pPr>
        <w:r>
          <w:fldChar w:fldCharType="begin"/>
        </w:r>
        <w:r w:rsidR="00F11AB2">
          <w:instrText>PAGE   \* MERGEFORMAT</w:instrText>
        </w:r>
        <w:r>
          <w:fldChar w:fldCharType="separate"/>
        </w:r>
        <w:r w:rsidR="00FE6DAC" w:rsidRPr="00FE6DAC">
          <w:rPr>
            <w:noProof/>
            <w:lang w:val="zh-CN"/>
          </w:rPr>
          <w:t>1</w:t>
        </w:r>
        <w:r>
          <w:fldChar w:fldCharType="end"/>
        </w:r>
      </w:p>
    </w:sdtContent>
  </w:sdt>
  <w:p w:rsidR="00C6033C" w:rsidRDefault="00C6033C" w:rsidP="00C6033C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A51" w:rsidRDefault="007A6A51" w:rsidP="007A6A51">
    <w:pPr>
      <w:pStyle w:val="a4"/>
      <w:ind w:firstLine="360"/>
      <w:jc w:val="center"/>
    </w:pPr>
  </w:p>
  <w:p w:rsidR="00C6033C" w:rsidRDefault="00C6033C" w:rsidP="00C6033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51" w:rsidRDefault="004E6D51" w:rsidP="00C034A4">
      <w:pPr>
        <w:ind w:firstLine="540"/>
      </w:pPr>
      <w:r>
        <w:separator/>
      </w:r>
    </w:p>
  </w:footnote>
  <w:footnote w:type="continuationSeparator" w:id="0">
    <w:p w:rsidR="004E6D51" w:rsidRDefault="004E6D51" w:rsidP="00C034A4">
      <w:pPr>
        <w:ind w:firstLine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Pr="00334FD7" w:rsidRDefault="00807987" w:rsidP="00DC639D">
    <w:pPr>
      <w:pStyle w:val="a3"/>
      <w:tabs>
        <w:tab w:val="center" w:pos="4333"/>
      </w:tabs>
      <w:spacing w:line="240" w:lineRule="auto"/>
      <w:ind w:firstLineChars="2400" w:firstLine="4320"/>
      <w:jc w:val="left"/>
      <w:rPr>
        <w:rFonts w:ascii="楷体" w:eastAsia="楷体" w:hAnsi="楷体"/>
        <w:i/>
      </w:rPr>
    </w:pPr>
    <w:r>
      <w:rPr>
        <w:rFonts w:ascii="仿宋" w:eastAsia="仿宋" w:hAnsi="仿宋"/>
        <w:i/>
      </w:rPr>
      <w:tab/>
    </w:r>
    <w:r>
      <w:rPr>
        <w:rFonts w:ascii="仿宋" w:eastAsia="仿宋" w:hAnsi="仿宋"/>
        <w:i/>
      </w:rPr>
      <w:tab/>
    </w:r>
    <w:r w:rsidRPr="00334FD7">
      <w:rPr>
        <w:rFonts w:ascii="楷体" w:eastAsia="楷体" w:hAnsi="楷体" w:hint="eastAsia"/>
        <w:i/>
      </w:rPr>
      <w:t>事前绩效评估报告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807987">
    <w:pPr>
      <w:ind w:firstLine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35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00F5"/>
    <w:rsid w:val="00035CE3"/>
    <w:rsid w:val="00042149"/>
    <w:rsid w:val="00070BE6"/>
    <w:rsid w:val="0007692B"/>
    <w:rsid w:val="00097726"/>
    <w:rsid w:val="000978C7"/>
    <w:rsid w:val="000F04C9"/>
    <w:rsid w:val="000F25FA"/>
    <w:rsid w:val="001272C2"/>
    <w:rsid w:val="00141633"/>
    <w:rsid w:val="0016479C"/>
    <w:rsid w:val="00191C9F"/>
    <w:rsid w:val="001C6913"/>
    <w:rsid w:val="001D00F5"/>
    <w:rsid w:val="00220B52"/>
    <w:rsid w:val="002574C1"/>
    <w:rsid w:val="002A2798"/>
    <w:rsid w:val="00305A09"/>
    <w:rsid w:val="00334FD7"/>
    <w:rsid w:val="00382D1C"/>
    <w:rsid w:val="003B3CA1"/>
    <w:rsid w:val="003D1359"/>
    <w:rsid w:val="003E040F"/>
    <w:rsid w:val="004116A2"/>
    <w:rsid w:val="004840C6"/>
    <w:rsid w:val="004E6D51"/>
    <w:rsid w:val="004F1FB2"/>
    <w:rsid w:val="00527887"/>
    <w:rsid w:val="0057357A"/>
    <w:rsid w:val="005A147E"/>
    <w:rsid w:val="005C7400"/>
    <w:rsid w:val="005E25BC"/>
    <w:rsid w:val="00633875"/>
    <w:rsid w:val="00663AB0"/>
    <w:rsid w:val="00664EED"/>
    <w:rsid w:val="00665DB4"/>
    <w:rsid w:val="006838AF"/>
    <w:rsid w:val="00692502"/>
    <w:rsid w:val="006953FC"/>
    <w:rsid w:val="006B181E"/>
    <w:rsid w:val="006B3F48"/>
    <w:rsid w:val="006D73AA"/>
    <w:rsid w:val="00720000"/>
    <w:rsid w:val="00726FAE"/>
    <w:rsid w:val="00740458"/>
    <w:rsid w:val="00785C96"/>
    <w:rsid w:val="007A6A51"/>
    <w:rsid w:val="007B6EC7"/>
    <w:rsid w:val="007C331E"/>
    <w:rsid w:val="00807987"/>
    <w:rsid w:val="00841A3A"/>
    <w:rsid w:val="00851988"/>
    <w:rsid w:val="008B5575"/>
    <w:rsid w:val="008B6BA9"/>
    <w:rsid w:val="008C7E3B"/>
    <w:rsid w:val="00957229"/>
    <w:rsid w:val="0098480E"/>
    <w:rsid w:val="00986993"/>
    <w:rsid w:val="009A2BB3"/>
    <w:rsid w:val="009E73CA"/>
    <w:rsid w:val="00A10FBA"/>
    <w:rsid w:val="00A23F3A"/>
    <w:rsid w:val="00A34F42"/>
    <w:rsid w:val="00AF6099"/>
    <w:rsid w:val="00B26B01"/>
    <w:rsid w:val="00B97F0E"/>
    <w:rsid w:val="00C034A4"/>
    <w:rsid w:val="00C045BC"/>
    <w:rsid w:val="00C107FA"/>
    <w:rsid w:val="00C6033C"/>
    <w:rsid w:val="00C7279B"/>
    <w:rsid w:val="00C74404"/>
    <w:rsid w:val="00CC7A8F"/>
    <w:rsid w:val="00D671F2"/>
    <w:rsid w:val="00D727BB"/>
    <w:rsid w:val="00D75A69"/>
    <w:rsid w:val="00DC639D"/>
    <w:rsid w:val="00DD4FEE"/>
    <w:rsid w:val="00DE7373"/>
    <w:rsid w:val="00E264B7"/>
    <w:rsid w:val="00E34B4E"/>
    <w:rsid w:val="00E5628D"/>
    <w:rsid w:val="00E6217D"/>
    <w:rsid w:val="00E71436"/>
    <w:rsid w:val="00EC39FA"/>
    <w:rsid w:val="00EE2948"/>
    <w:rsid w:val="00EF4954"/>
    <w:rsid w:val="00F108AD"/>
    <w:rsid w:val="00F11AB2"/>
    <w:rsid w:val="00F439B1"/>
    <w:rsid w:val="00F742AB"/>
    <w:rsid w:val="00F76041"/>
    <w:rsid w:val="00FC1CF4"/>
    <w:rsid w:val="00FE6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A4"/>
    <w:pPr>
      <w:widowControl w:val="0"/>
      <w:spacing w:line="360" w:lineRule="auto"/>
      <w:ind w:firstLineChars="200" w:firstLine="200"/>
      <w:jc w:val="both"/>
    </w:pPr>
    <w:rPr>
      <w:rFonts w:ascii="宋体" w:eastAsia="宋体"/>
      <w:sz w:val="27"/>
    </w:rPr>
  </w:style>
  <w:style w:type="paragraph" w:styleId="1">
    <w:name w:val="heading 1"/>
    <w:basedOn w:val="a"/>
    <w:next w:val="a"/>
    <w:link w:val="1Char"/>
    <w:uiPriority w:val="9"/>
    <w:qFormat/>
    <w:rsid w:val="00807987"/>
    <w:pPr>
      <w:keepNext/>
      <w:keepLines/>
      <w:spacing w:before="10" w:after="1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34A4"/>
    <w:pPr>
      <w:keepNext/>
      <w:keepLines/>
      <w:spacing w:before="10" w:after="10"/>
      <w:outlineLvl w:val="1"/>
    </w:pPr>
    <w:rPr>
      <w:rFonts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0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E264B7"/>
    <w:pPr>
      <w:widowControl/>
      <w:spacing w:before="100" w:beforeAutospacing="1" w:after="100" w:afterAutospacing="1"/>
      <w:jc w:val="left"/>
    </w:pPr>
    <w:rPr>
      <w:rFonts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07987"/>
    <w:rPr>
      <w:rFonts w:ascii="宋体"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C034A4"/>
    <w:rPr>
      <w:rFonts w:ascii="宋体" w:eastAsia="宋体" w:hAnsiTheme="majorHAnsi" w:cstheme="majorBidi"/>
      <w:b/>
      <w:bCs/>
      <w:sz w:val="28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7A6A51"/>
    <w:pPr>
      <w:widowControl/>
      <w:spacing w:before="480" w:after="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A6A51"/>
    <w:pPr>
      <w:tabs>
        <w:tab w:val="right" w:leader="dot" w:pos="8296"/>
      </w:tabs>
      <w:ind w:firstLine="542"/>
    </w:pPr>
    <w:rPr>
      <w:b/>
      <w:noProof/>
    </w:rPr>
  </w:style>
  <w:style w:type="paragraph" w:styleId="20">
    <w:name w:val="toc 2"/>
    <w:basedOn w:val="a"/>
    <w:next w:val="a"/>
    <w:autoRedefine/>
    <w:uiPriority w:val="39"/>
    <w:unhideWhenUsed/>
    <w:rsid w:val="007A6A51"/>
    <w:pPr>
      <w:ind w:leftChars="200" w:left="420"/>
    </w:pPr>
  </w:style>
  <w:style w:type="character" w:styleId="a6">
    <w:name w:val="Hyperlink"/>
    <w:basedOn w:val="a0"/>
    <w:uiPriority w:val="99"/>
    <w:unhideWhenUsed/>
    <w:rsid w:val="007A6A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A6A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A6A51"/>
    <w:rPr>
      <w:rFonts w:ascii="宋体" w:eastAsia="宋体"/>
      <w:sz w:val="18"/>
      <w:szCs w:val="18"/>
    </w:rPr>
  </w:style>
  <w:style w:type="paragraph" w:styleId="a8">
    <w:name w:val="Document Map"/>
    <w:basedOn w:val="a"/>
    <w:link w:val="Char2"/>
    <w:uiPriority w:val="99"/>
    <w:semiHidden/>
    <w:unhideWhenUsed/>
    <w:rsid w:val="002574C1"/>
    <w:rPr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2574C1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5D61-356B-4CEE-89E5-D9096003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2019-12-23T09:05:00Z</dcterms:created>
  <dcterms:modified xsi:type="dcterms:W3CDTF">2019-12-24T08:33:00Z</dcterms:modified>
</cp:coreProperties>
</file>