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E36AC6">
      <w:pPr>
        <w:ind w:firstLineChars="0" w:firstLine="0"/>
        <w:jc w:val="center"/>
        <w:rPr>
          <w:rFonts w:cs="方正小标宋简体"/>
          <w:b/>
          <w:sz w:val="52"/>
          <w:szCs w:val="52"/>
        </w:rPr>
      </w:pPr>
      <w:r>
        <w:rPr>
          <w:rFonts w:cs="方正小标宋简体" w:hint="eastAsia"/>
          <w:b/>
          <w:sz w:val="52"/>
          <w:szCs w:val="52"/>
        </w:rPr>
        <w:t>事前绩效评估报告</w:t>
      </w:r>
    </w:p>
    <w:p w:rsidR="0059600F" w:rsidRDefault="0059600F">
      <w:pPr>
        <w:ind w:firstLine="640"/>
        <w:rPr>
          <w:rFonts w:ascii="仿宋_GB2312" w:eastAsia="仿宋_GB2312" w:hAnsi="Calibri"/>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59600F">
      <w:pPr>
        <w:ind w:firstLine="640"/>
        <w:rPr>
          <w:rFonts w:ascii="仿宋_GB2312" w:eastAsia="仿宋_GB2312"/>
          <w:sz w:val="32"/>
          <w:szCs w:val="32"/>
        </w:rPr>
      </w:pPr>
    </w:p>
    <w:p w:rsidR="0059600F" w:rsidRDefault="00E36AC6">
      <w:pPr>
        <w:ind w:firstLine="640"/>
        <w:rPr>
          <w:rFonts w:ascii="仿宋_GB2312" w:eastAsia="仿宋_GB2312"/>
          <w:sz w:val="32"/>
          <w:szCs w:val="32"/>
        </w:rPr>
      </w:pPr>
      <w:r>
        <w:rPr>
          <w:rFonts w:ascii="仿宋_GB2312" w:eastAsia="仿宋_GB2312" w:hint="eastAsia"/>
          <w:sz w:val="32"/>
          <w:szCs w:val="32"/>
        </w:rPr>
        <w:t>项目名称：</w:t>
      </w:r>
      <w:proofErr w:type="gramStart"/>
      <w:r w:rsidR="00DD58D2" w:rsidRPr="00DD58D2">
        <w:rPr>
          <w:rFonts w:ascii="仿宋_GB2312" w:eastAsia="仿宋_GB2312" w:hint="eastAsia"/>
          <w:sz w:val="32"/>
          <w:szCs w:val="32"/>
        </w:rPr>
        <w:t>人才金</w:t>
      </w:r>
      <w:proofErr w:type="gramEnd"/>
      <w:r w:rsidR="00DD58D2" w:rsidRPr="00DD58D2">
        <w:rPr>
          <w:rFonts w:ascii="仿宋_GB2312" w:eastAsia="仿宋_GB2312" w:hint="eastAsia"/>
          <w:sz w:val="32"/>
          <w:szCs w:val="32"/>
        </w:rPr>
        <w:t>政高层次人才服务经费</w:t>
      </w:r>
      <w:r>
        <w:rPr>
          <w:rFonts w:ascii="仿宋_GB2312" w:eastAsia="仿宋_GB2312" w:hint="eastAsia"/>
          <w:sz w:val="32"/>
          <w:szCs w:val="32"/>
        </w:rPr>
        <w:t>项目</w:t>
      </w:r>
    </w:p>
    <w:p w:rsidR="0059600F" w:rsidRDefault="00E36AC6">
      <w:pPr>
        <w:ind w:firstLine="640"/>
        <w:rPr>
          <w:rFonts w:ascii="仿宋_GB2312" w:eastAsia="仿宋_GB2312"/>
          <w:sz w:val="32"/>
          <w:szCs w:val="32"/>
        </w:rPr>
      </w:pPr>
      <w:r>
        <w:rPr>
          <w:rFonts w:ascii="仿宋_GB2312" w:eastAsia="仿宋_GB2312" w:hint="eastAsia"/>
          <w:sz w:val="32"/>
          <w:szCs w:val="32"/>
        </w:rPr>
        <w:t>单位名称：</w:t>
      </w:r>
      <w:r w:rsidR="00555B07" w:rsidRPr="00555B07">
        <w:rPr>
          <w:rFonts w:ascii="仿宋_GB2312" w:eastAsia="仿宋_GB2312" w:hint="eastAsia"/>
          <w:sz w:val="32"/>
          <w:szCs w:val="32"/>
        </w:rPr>
        <w:t>淄博市人力资源和社会保障局</w:t>
      </w:r>
    </w:p>
    <w:p w:rsidR="0059600F" w:rsidRDefault="00E36AC6">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59600F" w:rsidRDefault="00E36AC6">
      <w:pPr>
        <w:ind w:firstLine="640"/>
        <w:rPr>
          <w:rFonts w:ascii="仿宋_GB2312" w:eastAsia="仿宋_GB2312"/>
          <w:sz w:val="32"/>
          <w:szCs w:val="32"/>
        </w:rPr>
      </w:pPr>
      <w:r>
        <w:rPr>
          <w:rFonts w:ascii="仿宋_GB2312" w:eastAsia="仿宋_GB2312" w:hint="eastAsia"/>
          <w:sz w:val="32"/>
          <w:szCs w:val="32"/>
        </w:rPr>
        <w:t>评估日期：2019年</w:t>
      </w:r>
      <w:r w:rsidR="00555B07">
        <w:rPr>
          <w:rFonts w:ascii="仿宋_GB2312" w:eastAsia="仿宋_GB2312" w:hint="eastAsia"/>
          <w:sz w:val="32"/>
          <w:szCs w:val="32"/>
        </w:rPr>
        <w:t>12</w:t>
      </w:r>
      <w:r>
        <w:rPr>
          <w:rFonts w:ascii="仿宋_GB2312" w:eastAsia="仿宋_GB2312" w:hint="eastAsia"/>
          <w:sz w:val="32"/>
          <w:szCs w:val="32"/>
        </w:rPr>
        <w:t>月</w:t>
      </w:r>
    </w:p>
    <w:p w:rsidR="0059600F" w:rsidRDefault="0059600F">
      <w:pPr>
        <w:ind w:firstLine="640"/>
        <w:rPr>
          <w:rFonts w:ascii="仿宋_GB2312" w:eastAsia="仿宋_GB2312"/>
          <w:sz w:val="32"/>
          <w:szCs w:val="32"/>
        </w:rPr>
      </w:pPr>
    </w:p>
    <w:p w:rsidR="0059600F" w:rsidRDefault="0059600F">
      <w:pPr>
        <w:pStyle w:val="10"/>
        <w:tabs>
          <w:tab w:val="right" w:leader="dot" w:pos="8306"/>
        </w:tabs>
        <w:ind w:firstLine="540"/>
        <w:sectPr w:rsidR="0059600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59600F" w:rsidRDefault="0059600F">
      <w:pPr>
        <w:ind w:firstLine="540"/>
      </w:pPr>
    </w:p>
    <w:p w:rsidR="0059600F" w:rsidRDefault="00E36AC6">
      <w:pPr>
        <w:pStyle w:val="10"/>
        <w:tabs>
          <w:tab w:val="right" w:leader="dot" w:pos="8306"/>
        </w:tabs>
        <w:ind w:firstLineChars="0" w:firstLine="0"/>
        <w:jc w:val="center"/>
        <w:rPr>
          <w:b/>
          <w:bCs/>
          <w:sz w:val="36"/>
          <w:szCs w:val="36"/>
        </w:rPr>
      </w:pPr>
      <w:r>
        <w:rPr>
          <w:rFonts w:hint="eastAsia"/>
          <w:b/>
          <w:bCs/>
          <w:sz w:val="36"/>
          <w:szCs w:val="36"/>
        </w:rPr>
        <w:t>目  录</w:t>
      </w:r>
    </w:p>
    <w:p w:rsidR="0059600F" w:rsidRDefault="0059600F" w:rsidP="009702A6">
      <w:pPr>
        <w:ind w:firstLine="540"/>
      </w:pPr>
    </w:p>
    <w:p w:rsidR="0059600F" w:rsidRDefault="00E36AC6">
      <w:pPr>
        <w:pStyle w:val="10"/>
        <w:tabs>
          <w:tab w:val="right" w:leader="dot" w:pos="8306"/>
        </w:tabs>
        <w:ind w:firstLineChars="100" w:firstLine="27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24688" w:history="1">
        <w:r>
          <w:rPr>
            <w:rFonts w:hint="eastAsia"/>
            <w:b/>
            <w:bCs/>
            <w:noProof/>
          </w:rPr>
          <w:t>一、评估对象</w:t>
        </w:r>
        <w:r>
          <w:rPr>
            <w:b/>
            <w:bCs/>
            <w:noProof/>
          </w:rPr>
          <w:tab/>
        </w:r>
        <w:r>
          <w:rPr>
            <w:b/>
            <w:bCs/>
            <w:noProof/>
          </w:rPr>
          <w:fldChar w:fldCharType="begin"/>
        </w:r>
        <w:r>
          <w:rPr>
            <w:b/>
            <w:bCs/>
            <w:noProof/>
          </w:rPr>
          <w:instrText xml:space="preserve"> PAGEREF _Toc24688 </w:instrText>
        </w:r>
        <w:r>
          <w:rPr>
            <w:b/>
            <w:bCs/>
            <w:noProof/>
          </w:rPr>
          <w:fldChar w:fldCharType="separate"/>
        </w:r>
        <w:r w:rsidR="008A50BE">
          <w:rPr>
            <w:b/>
            <w:bCs/>
            <w:noProof/>
          </w:rPr>
          <w:t>2</w:t>
        </w:r>
        <w:r>
          <w:rPr>
            <w:b/>
            <w:bCs/>
            <w:noProof/>
          </w:rPr>
          <w:fldChar w:fldCharType="end"/>
        </w:r>
      </w:hyperlink>
    </w:p>
    <w:p w:rsidR="0059600F" w:rsidRDefault="008D6E81">
      <w:pPr>
        <w:pStyle w:val="20"/>
        <w:tabs>
          <w:tab w:val="right" w:leader="dot" w:pos="8306"/>
        </w:tabs>
        <w:ind w:leftChars="0" w:left="0" w:firstLine="540"/>
        <w:rPr>
          <w:noProof/>
        </w:rPr>
      </w:pPr>
      <w:hyperlink w:anchor="_Toc25324" w:history="1">
        <w:r w:rsidR="00E36AC6">
          <w:rPr>
            <w:rFonts w:hint="eastAsia"/>
            <w:noProof/>
          </w:rPr>
          <w:t>（一）项目名称</w:t>
        </w:r>
        <w:r w:rsidR="00E36AC6">
          <w:rPr>
            <w:noProof/>
          </w:rPr>
          <w:tab/>
        </w:r>
        <w:r w:rsidR="007C763C">
          <w:rPr>
            <w:noProof/>
          </w:rPr>
          <w:fldChar w:fldCharType="begin"/>
        </w:r>
        <w:r w:rsidR="007C763C">
          <w:rPr>
            <w:noProof/>
          </w:rPr>
          <w:instrText xml:space="preserve"> PAGEREF _Toc25324 </w:instrText>
        </w:r>
        <w:r w:rsidR="007C763C">
          <w:rPr>
            <w:noProof/>
          </w:rPr>
          <w:fldChar w:fldCharType="separate"/>
        </w:r>
        <w:r w:rsidR="008A50BE">
          <w:rPr>
            <w:noProof/>
          </w:rPr>
          <w:t>2</w:t>
        </w:r>
        <w:r w:rsidR="007C763C">
          <w:rPr>
            <w:noProof/>
          </w:rPr>
          <w:fldChar w:fldCharType="end"/>
        </w:r>
      </w:hyperlink>
    </w:p>
    <w:p w:rsidR="0059600F" w:rsidRDefault="008D6E81">
      <w:pPr>
        <w:pStyle w:val="20"/>
        <w:tabs>
          <w:tab w:val="right" w:leader="dot" w:pos="8306"/>
        </w:tabs>
        <w:ind w:leftChars="0" w:left="0" w:firstLine="540"/>
        <w:rPr>
          <w:noProof/>
        </w:rPr>
      </w:pPr>
      <w:hyperlink w:anchor="_Toc16828" w:history="1">
        <w:r w:rsidR="00E36AC6">
          <w:rPr>
            <w:rFonts w:hint="eastAsia"/>
            <w:noProof/>
          </w:rPr>
          <w:t>（二）项目绩效目标</w:t>
        </w:r>
        <w:r w:rsidR="00E36AC6">
          <w:rPr>
            <w:noProof/>
          </w:rPr>
          <w:tab/>
        </w:r>
        <w:r w:rsidR="007C763C">
          <w:rPr>
            <w:noProof/>
          </w:rPr>
          <w:fldChar w:fldCharType="begin"/>
        </w:r>
        <w:r w:rsidR="007C763C">
          <w:rPr>
            <w:noProof/>
          </w:rPr>
          <w:instrText xml:space="preserve"> PAGEREF _Toc16828 </w:instrText>
        </w:r>
        <w:r w:rsidR="007C763C">
          <w:rPr>
            <w:noProof/>
          </w:rPr>
          <w:fldChar w:fldCharType="separate"/>
        </w:r>
        <w:r w:rsidR="008A50BE">
          <w:rPr>
            <w:noProof/>
          </w:rPr>
          <w:t>2</w:t>
        </w:r>
        <w:r w:rsidR="007C763C">
          <w:rPr>
            <w:noProof/>
          </w:rPr>
          <w:fldChar w:fldCharType="end"/>
        </w:r>
      </w:hyperlink>
    </w:p>
    <w:p w:rsidR="0059600F" w:rsidRDefault="008D6E81">
      <w:pPr>
        <w:pStyle w:val="20"/>
        <w:tabs>
          <w:tab w:val="right" w:leader="dot" w:pos="8306"/>
        </w:tabs>
        <w:ind w:leftChars="0" w:left="0" w:firstLine="540"/>
        <w:rPr>
          <w:noProof/>
        </w:rPr>
      </w:pPr>
      <w:hyperlink w:anchor="_Toc15347" w:history="1">
        <w:r w:rsidR="00E36AC6">
          <w:rPr>
            <w:rFonts w:hint="eastAsia"/>
            <w:noProof/>
          </w:rPr>
          <w:t>（三）项目资金构成</w:t>
        </w:r>
        <w:r w:rsidR="00E36AC6">
          <w:rPr>
            <w:noProof/>
          </w:rPr>
          <w:tab/>
        </w:r>
        <w:r w:rsidR="007C763C">
          <w:rPr>
            <w:noProof/>
          </w:rPr>
          <w:fldChar w:fldCharType="begin"/>
        </w:r>
        <w:r w:rsidR="007C763C">
          <w:rPr>
            <w:noProof/>
          </w:rPr>
          <w:instrText xml:space="preserve"> PAGEREF _Toc15347 </w:instrText>
        </w:r>
        <w:r w:rsidR="007C763C">
          <w:rPr>
            <w:noProof/>
          </w:rPr>
          <w:fldChar w:fldCharType="separate"/>
        </w:r>
        <w:r w:rsidR="008A50BE">
          <w:rPr>
            <w:noProof/>
          </w:rPr>
          <w:t>2</w:t>
        </w:r>
        <w:r w:rsidR="007C763C">
          <w:rPr>
            <w:noProof/>
          </w:rPr>
          <w:fldChar w:fldCharType="end"/>
        </w:r>
      </w:hyperlink>
    </w:p>
    <w:p w:rsidR="0059600F" w:rsidRDefault="008D6E81">
      <w:pPr>
        <w:pStyle w:val="20"/>
        <w:tabs>
          <w:tab w:val="right" w:leader="dot" w:pos="8306"/>
        </w:tabs>
        <w:ind w:leftChars="0" w:left="0" w:firstLine="540"/>
        <w:rPr>
          <w:noProof/>
        </w:rPr>
      </w:pPr>
      <w:hyperlink w:anchor="_Toc27917" w:history="1">
        <w:r w:rsidR="00E36AC6">
          <w:rPr>
            <w:rFonts w:hint="eastAsia"/>
            <w:noProof/>
          </w:rPr>
          <w:t>（四）项目概况</w:t>
        </w:r>
        <w:r w:rsidR="00E36AC6">
          <w:rPr>
            <w:noProof/>
          </w:rPr>
          <w:tab/>
        </w:r>
        <w:r w:rsidR="007C763C">
          <w:rPr>
            <w:noProof/>
          </w:rPr>
          <w:fldChar w:fldCharType="begin"/>
        </w:r>
        <w:r w:rsidR="007C763C">
          <w:rPr>
            <w:noProof/>
          </w:rPr>
          <w:instrText xml:space="preserve"> PAGEREF _Toc27917 </w:instrText>
        </w:r>
        <w:r w:rsidR="007C763C">
          <w:rPr>
            <w:noProof/>
          </w:rPr>
          <w:fldChar w:fldCharType="separate"/>
        </w:r>
        <w:r w:rsidR="008A50BE">
          <w:rPr>
            <w:noProof/>
          </w:rPr>
          <w:t>2</w:t>
        </w:r>
        <w:r w:rsidR="007C763C">
          <w:rPr>
            <w:noProof/>
          </w:rPr>
          <w:fldChar w:fldCharType="end"/>
        </w:r>
      </w:hyperlink>
    </w:p>
    <w:p w:rsidR="0059600F" w:rsidRDefault="008D6E81" w:rsidP="00555B07">
      <w:pPr>
        <w:pStyle w:val="10"/>
        <w:tabs>
          <w:tab w:val="right" w:leader="dot" w:pos="8306"/>
        </w:tabs>
        <w:ind w:firstLineChars="100" w:firstLine="270"/>
        <w:rPr>
          <w:b/>
          <w:bCs/>
          <w:noProof/>
        </w:rPr>
      </w:pPr>
      <w:hyperlink w:anchor="_Toc3950" w:history="1">
        <w:r w:rsidR="00E36AC6">
          <w:rPr>
            <w:rFonts w:hint="eastAsia"/>
            <w:b/>
            <w:bCs/>
            <w:noProof/>
          </w:rPr>
          <w:t>二、事前绩效评估的基本情况</w:t>
        </w:r>
        <w:r w:rsidR="00E36AC6">
          <w:rPr>
            <w:b/>
            <w:bCs/>
            <w:noProof/>
          </w:rPr>
          <w:tab/>
        </w:r>
        <w:r w:rsidR="00E36AC6">
          <w:rPr>
            <w:b/>
            <w:bCs/>
            <w:noProof/>
          </w:rPr>
          <w:fldChar w:fldCharType="begin"/>
        </w:r>
        <w:r w:rsidR="00E36AC6">
          <w:rPr>
            <w:b/>
            <w:bCs/>
            <w:noProof/>
          </w:rPr>
          <w:instrText xml:space="preserve"> PAGEREF _Toc3950 </w:instrText>
        </w:r>
        <w:r w:rsidR="00E36AC6">
          <w:rPr>
            <w:b/>
            <w:bCs/>
            <w:noProof/>
          </w:rPr>
          <w:fldChar w:fldCharType="separate"/>
        </w:r>
        <w:r w:rsidR="008A50BE">
          <w:rPr>
            <w:b/>
            <w:bCs/>
            <w:noProof/>
          </w:rPr>
          <w:t>2</w:t>
        </w:r>
        <w:r w:rsidR="00E36AC6">
          <w:rPr>
            <w:b/>
            <w:bCs/>
            <w:noProof/>
          </w:rPr>
          <w:fldChar w:fldCharType="end"/>
        </w:r>
      </w:hyperlink>
    </w:p>
    <w:p w:rsidR="0059600F" w:rsidRDefault="008D6E81">
      <w:pPr>
        <w:pStyle w:val="20"/>
        <w:tabs>
          <w:tab w:val="right" w:leader="dot" w:pos="8306"/>
        </w:tabs>
        <w:ind w:leftChars="0" w:left="0" w:firstLine="540"/>
        <w:rPr>
          <w:noProof/>
        </w:rPr>
      </w:pPr>
      <w:hyperlink w:anchor="_Toc2158" w:history="1">
        <w:r w:rsidR="00E36AC6">
          <w:rPr>
            <w:rFonts w:hint="eastAsia"/>
            <w:noProof/>
          </w:rPr>
          <w:t>（一）评估程序</w:t>
        </w:r>
        <w:r w:rsidR="00E36AC6">
          <w:rPr>
            <w:noProof/>
          </w:rPr>
          <w:tab/>
        </w:r>
        <w:r w:rsidR="007C763C">
          <w:rPr>
            <w:noProof/>
          </w:rPr>
          <w:fldChar w:fldCharType="begin"/>
        </w:r>
        <w:r w:rsidR="007C763C">
          <w:rPr>
            <w:noProof/>
          </w:rPr>
          <w:instrText xml:space="preserve"> PAGEREF _Toc2158 </w:instrText>
        </w:r>
        <w:r w:rsidR="007C763C">
          <w:rPr>
            <w:noProof/>
          </w:rPr>
          <w:fldChar w:fldCharType="separate"/>
        </w:r>
        <w:r w:rsidR="008A50BE">
          <w:rPr>
            <w:noProof/>
          </w:rPr>
          <w:t>2</w:t>
        </w:r>
        <w:r w:rsidR="007C763C">
          <w:rPr>
            <w:noProof/>
          </w:rPr>
          <w:fldChar w:fldCharType="end"/>
        </w:r>
      </w:hyperlink>
    </w:p>
    <w:p w:rsidR="0059600F" w:rsidRDefault="008D6E81">
      <w:pPr>
        <w:pStyle w:val="20"/>
        <w:tabs>
          <w:tab w:val="right" w:leader="dot" w:pos="8306"/>
        </w:tabs>
        <w:ind w:leftChars="0" w:left="0" w:firstLine="540"/>
        <w:rPr>
          <w:noProof/>
        </w:rPr>
      </w:pPr>
      <w:hyperlink w:anchor="_Toc14706" w:history="1">
        <w:r w:rsidR="00E36AC6">
          <w:rPr>
            <w:rFonts w:hint="eastAsia"/>
            <w:noProof/>
          </w:rPr>
          <w:t>（二）评估思路</w:t>
        </w:r>
        <w:r w:rsidR="00E36AC6">
          <w:rPr>
            <w:noProof/>
          </w:rPr>
          <w:tab/>
        </w:r>
        <w:r w:rsidR="007C763C">
          <w:rPr>
            <w:noProof/>
          </w:rPr>
          <w:fldChar w:fldCharType="begin"/>
        </w:r>
        <w:r w:rsidR="007C763C">
          <w:rPr>
            <w:noProof/>
          </w:rPr>
          <w:instrText xml:space="preserve"> PAGEREF _Toc14706 </w:instrText>
        </w:r>
        <w:r w:rsidR="007C763C">
          <w:rPr>
            <w:noProof/>
          </w:rPr>
          <w:fldChar w:fldCharType="separate"/>
        </w:r>
        <w:r w:rsidR="008A50BE">
          <w:rPr>
            <w:noProof/>
          </w:rPr>
          <w:t>4</w:t>
        </w:r>
        <w:r w:rsidR="007C763C">
          <w:rPr>
            <w:noProof/>
          </w:rPr>
          <w:fldChar w:fldCharType="end"/>
        </w:r>
      </w:hyperlink>
    </w:p>
    <w:p w:rsidR="0059600F" w:rsidRDefault="008D6E81">
      <w:pPr>
        <w:pStyle w:val="20"/>
        <w:tabs>
          <w:tab w:val="right" w:leader="dot" w:pos="8306"/>
        </w:tabs>
        <w:ind w:leftChars="0" w:left="0" w:firstLine="540"/>
        <w:rPr>
          <w:noProof/>
        </w:rPr>
      </w:pPr>
      <w:hyperlink w:anchor="_Toc23820" w:history="1">
        <w:r w:rsidR="00E36AC6">
          <w:rPr>
            <w:rFonts w:hint="eastAsia"/>
            <w:noProof/>
          </w:rPr>
          <w:t>（三）评估方式、方法</w:t>
        </w:r>
        <w:r w:rsidR="00E36AC6">
          <w:rPr>
            <w:noProof/>
          </w:rPr>
          <w:tab/>
        </w:r>
        <w:r w:rsidR="007C763C">
          <w:rPr>
            <w:noProof/>
          </w:rPr>
          <w:fldChar w:fldCharType="begin"/>
        </w:r>
        <w:r w:rsidR="007C763C">
          <w:rPr>
            <w:noProof/>
          </w:rPr>
          <w:instrText xml:space="preserve"> PAGEREF _Toc23820 </w:instrText>
        </w:r>
        <w:r w:rsidR="007C763C">
          <w:rPr>
            <w:noProof/>
          </w:rPr>
          <w:fldChar w:fldCharType="separate"/>
        </w:r>
        <w:r w:rsidR="008A50BE">
          <w:rPr>
            <w:noProof/>
          </w:rPr>
          <w:t>4</w:t>
        </w:r>
        <w:r w:rsidR="007C763C">
          <w:rPr>
            <w:noProof/>
          </w:rPr>
          <w:fldChar w:fldCharType="end"/>
        </w:r>
      </w:hyperlink>
    </w:p>
    <w:p w:rsidR="0059600F" w:rsidRDefault="008D6E81" w:rsidP="00555B07">
      <w:pPr>
        <w:pStyle w:val="10"/>
        <w:tabs>
          <w:tab w:val="right" w:leader="dot" w:pos="8306"/>
        </w:tabs>
        <w:ind w:firstLineChars="100" w:firstLine="270"/>
        <w:rPr>
          <w:b/>
          <w:bCs/>
          <w:noProof/>
        </w:rPr>
      </w:pPr>
      <w:hyperlink w:anchor="_Toc28218" w:history="1">
        <w:r w:rsidR="00E36AC6">
          <w:rPr>
            <w:rFonts w:hint="eastAsia"/>
            <w:b/>
            <w:bCs/>
            <w:noProof/>
          </w:rPr>
          <w:t>三、评估内容和结论</w:t>
        </w:r>
        <w:r w:rsidR="00E36AC6">
          <w:rPr>
            <w:b/>
            <w:bCs/>
            <w:noProof/>
          </w:rPr>
          <w:tab/>
        </w:r>
        <w:r w:rsidR="00E36AC6">
          <w:rPr>
            <w:b/>
            <w:bCs/>
            <w:noProof/>
          </w:rPr>
          <w:fldChar w:fldCharType="begin"/>
        </w:r>
        <w:r w:rsidR="00E36AC6">
          <w:rPr>
            <w:b/>
            <w:bCs/>
            <w:noProof/>
          </w:rPr>
          <w:instrText xml:space="preserve"> PAGEREF _Toc28218 </w:instrText>
        </w:r>
        <w:r w:rsidR="00E36AC6">
          <w:rPr>
            <w:b/>
            <w:bCs/>
            <w:noProof/>
          </w:rPr>
          <w:fldChar w:fldCharType="separate"/>
        </w:r>
        <w:r w:rsidR="008A50BE">
          <w:rPr>
            <w:b/>
            <w:bCs/>
            <w:noProof/>
          </w:rPr>
          <w:t>4</w:t>
        </w:r>
        <w:r w:rsidR="00E36AC6">
          <w:rPr>
            <w:b/>
            <w:bCs/>
            <w:noProof/>
          </w:rPr>
          <w:fldChar w:fldCharType="end"/>
        </w:r>
      </w:hyperlink>
    </w:p>
    <w:p w:rsidR="0059600F" w:rsidRDefault="008D6E81">
      <w:pPr>
        <w:pStyle w:val="20"/>
        <w:tabs>
          <w:tab w:val="right" w:leader="dot" w:pos="8306"/>
        </w:tabs>
        <w:ind w:leftChars="0" w:left="0" w:firstLine="540"/>
        <w:rPr>
          <w:noProof/>
        </w:rPr>
      </w:pPr>
      <w:hyperlink w:anchor="_Toc9968" w:history="1">
        <w:r w:rsidR="00E36AC6">
          <w:rPr>
            <w:rFonts w:hint="eastAsia"/>
            <w:noProof/>
          </w:rPr>
          <w:t>（一）立项必要性</w:t>
        </w:r>
        <w:r w:rsidR="00E36AC6">
          <w:rPr>
            <w:noProof/>
          </w:rPr>
          <w:tab/>
        </w:r>
        <w:r w:rsidR="007C763C">
          <w:rPr>
            <w:noProof/>
          </w:rPr>
          <w:fldChar w:fldCharType="begin"/>
        </w:r>
        <w:r w:rsidR="007C763C">
          <w:rPr>
            <w:noProof/>
          </w:rPr>
          <w:instrText xml:space="preserve"> PAGEREF _Toc9968 </w:instrText>
        </w:r>
        <w:r w:rsidR="007C763C">
          <w:rPr>
            <w:noProof/>
          </w:rPr>
          <w:fldChar w:fldCharType="separate"/>
        </w:r>
        <w:r w:rsidR="008A50BE">
          <w:rPr>
            <w:noProof/>
          </w:rPr>
          <w:t>4</w:t>
        </w:r>
        <w:r w:rsidR="007C763C">
          <w:rPr>
            <w:noProof/>
          </w:rPr>
          <w:fldChar w:fldCharType="end"/>
        </w:r>
      </w:hyperlink>
    </w:p>
    <w:p w:rsidR="0059600F" w:rsidRDefault="008D6E81">
      <w:pPr>
        <w:pStyle w:val="20"/>
        <w:tabs>
          <w:tab w:val="right" w:leader="dot" w:pos="8306"/>
        </w:tabs>
        <w:ind w:leftChars="0" w:left="0" w:firstLine="540"/>
        <w:rPr>
          <w:noProof/>
        </w:rPr>
      </w:pPr>
      <w:hyperlink w:anchor="_Toc22396" w:history="1">
        <w:r w:rsidR="00E36AC6">
          <w:rPr>
            <w:rFonts w:hint="eastAsia"/>
            <w:noProof/>
          </w:rPr>
          <w:t>（二）绩效目标合理性</w:t>
        </w:r>
        <w:r w:rsidR="00E36AC6">
          <w:rPr>
            <w:noProof/>
          </w:rPr>
          <w:tab/>
        </w:r>
        <w:r w:rsidR="007C763C">
          <w:rPr>
            <w:noProof/>
          </w:rPr>
          <w:fldChar w:fldCharType="begin"/>
        </w:r>
        <w:r w:rsidR="007C763C">
          <w:rPr>
            <w:noProof/>
          </w:rPr>
          <w:instrText xml:space="preserve"> PAGEREF _Toc22396 </w:instrText>
        </w:r>
        <w:r w:rsidR="007C763C">
          <w:rPr>
            <w:noProof/>
          </w:rPr>
          <w:fldChar w:fldCharType="separate"/>
        </w:r>
        <w:r w:rsidR="008A50BE">
          <w:rPr>
            <w:noProof/>
          </w:rPr>
          <w:t>5</w:t>
        </w:r>
        <w:r w:rsidR="007C763C">
          <w:rPr>
            <w:noProof/>
          </w:rPr>
          <w:fldChar w:fldCharType="end"/>
        </w:r>
      </w:hyperlink>
    </w:p>
    <w:p w:rsidR="0059600F" w:rsidRDefault="008D6E81">
      <w:pPr>
        <w:pStyle w:val="20"/>
        <w:tabs>
          <w:tab w:val="right" w:leader="dot" w:pos="8306"/>
        </w:tabs>
        <w:ind w:leftChars="0" w:left="0" w:firstLine="540"/>
        <w:rPr>
          <w:noProof/>
        </w:rPr>
      </w:pPr>
      <w:hyperlink w:anchor="_Toc6018" w:history="1">
        <w:r w:rsidR="00E36AC6">
          <w:rPr>
            <w:rFonts w:hint="eastAsia"/>
            <w:noProof/>
          </w:rPr>
          <w:t>（三）投入经济性</w:t>
        </w:r>
        <w:r w:rsidR="00E36AC6">
          <w:rPr>
            <w:noProof/>
          </w:rPr>
          <w:tab/>
        </w:r>
        <w:r w:rsidR="007C763C">
          <w:rPr>
            <w:noProof/>
          </w:rPr>
          <w:fldChar w:fldCharType="begin"/>
        </w:r>
        <w:r w:rsidR="007C763C">
          <w:rPr>
            <w:noProof/>
          </w:rPr>
          <w:instrText xml:space="preserve"> PAGEREF _Toc6018 </w:instrText>
        </w:r>
        <w:r w:rsidR="007C763C">
          <w:rPr>
            <w:noProof/>
          </w:rPr>
          <w:fldChar w:fldCharType="separate"/>
        </w:r>
        <w:r w:rsidR="008A50BE">
          <w:rPr>
            <w:noProof/>
          </w:rPr>
          <w:t>6</w:t>
        </w:r>
        <w:r w:rsidR="007C763C">
          <w:rPr>
            <w:noProof/>
          </w:rPr>
          <w:fldChar w:fldCharType="end"/>
        </w:r>
      </w:hyperlink>
    </w:p>
    <w:p w:rsidR="0059600F" w:rsidRDefault="008D6E81">
      <w:pPr>
        <w:pStyle w:val="20"/>
        <w:tabs>
          <w:tab w:val="right" w:leader="dot" w:pos="8306"/>
        </w:tabs>
        <w:ind w:leftChars="0" w:left="0" w:firstLine="540"/>
        <w:rPr>
          <w:noProof/>
        </w:rPr>
      </w:pPr>
      <w:hyperlink w:anchor="_Toc32098" w:history="1">
        <w:r w:rsidR="00E36AC6">
          <w:rPr>
            <w:rFonts w:hint="eastAsia"/>
            <w:noProof/>
          </w:rPr>
          <w:t>（四）实施方案可行性</w:t>
        </w:r>
        <w:r w:rsidR="00E36AC6">
          <w:rPr>
            <w:noProof/>
          </w:rPr>
          <w:tab/>
        </w:r>
        <w:r w:rsidR="007C763C">
          <w:rPr>
            <w:noProof/>
          </w:rPr>
          <w:fldChar w:fldCharType="begin"/>
        </w:r>
        <w:r w:rsidR="007C763C">
          <w:rPr>
            <w:noProof/>
          </w:rPr>
          <w:instrText xml:space="preserve"> PAGEREF _Toc32098 </w:instrText>
        </w:r>
        <w:r w:rsidR="007C763C">
          <w:rPr>
            <w:noProof/>
          </w:rPr>
          <w:fldChar w:fldCharType="separate"/>
        </w:r>
        <w:r w:rsidR="008A50BE">
          <w:rPr>
            <w:noProof/>
          </w:rPr>
          <w:t>6</w:t>
        </w:r>
        <w:r w:rsidR="007C763C">
          <w:rPr>
            <w:noProof/>
          </w:rPr>
          <w:fldChar w:fldCharType="end"/>
        </w:r>
      </w:hyperlink>
    </w:p>
    <w:p w:rsidR="0059600F" w:rsidRDefault="008D6E81">
      <w:pPr>
        <w:pStyle w:val="20"/>
        <w:tabs>
          <w:tab w:val="right" w:leader="dot" w:pos="8306"/>
        </w:tabs>
        <w:ind w:leftChars="0" w:left="0" w:firstLine="540"/>
        <w:rPr>
          <w:noProof/>
        </w:rPr>
      </w:pPr>
      <w:hyperlink w:anchor="_Toc18715" w:history="1">
        <w:r w:rsidR="00E36AC6">
          <w:rPr>
            <w:rFonts w:hint="eastAsia"/>
            <w:noProof/>
          </w:rPr>
          <w:t>（五）筹资合规性</w:t>
        </w:r>
        <w:r w:rsidR="00E36AC6">
          <w:rPr>
            <w:noProof/>
          </w:rPr>
          <w:tab/>
        </w:r>
        <w:r w:rsidR="007C763C">
          <w:rPr>
            <w:noProof/>
          </w:rPr>
          <w:fldChar w:fldCharType="begin"/>
        </w:r>
        <w:r w:rsidR="007C763C">
          <w:rPr>
            <w:noProof/>
          </w:rPr>
          <w:instrText xml:space="preserve"> PAGEREF _Toc18715 </w:instrText>
        </w:r>
        <w:r w:rsidR="007C763C">
          <w:rPr>
            <w:noProof/>
          </w:rPr>
          <w:fldChar w:fldCharType="separate"/>
        </w:r>
        <w:r w:rsidR="008A50BE">
          <w:rPr>
            <w:noProof/>
          </w:rPr>
          <w:t>7</w:t>
        </w:r>
        <w:r w:rsidR="007C763C">
          <w:rPr>
            <w:noProof/>
          </w:rPr>
          <w:fldChar w:fldCharType="end"/>
        </w:r>
      </w:hyperlink>
    </w:p>
    <w:p w:rsidR="0059600F" w:rsidRDefault="008D6E81">
      <w:pPr>
        <w:pStyle w:val="20"/>
        <w:tabs>
          <w:tab w:val="right" w:leader="dot" w:pos="8306"/>
        </w:tabs>
        <w:ind w:leftChars="0" w:left="0" w:firstLine="540"/>
        <w:rPr>
          <w:noProof/>
        </w:rPr>
      </w:pPr>
      <w:hyperlink w:anchor="_Toc24660" w:history="1">
        <w:r w:rsidR="00E36AC6">
          <w:rPr>
            <w:rFonts w:hint="eastAsia"/>
            <w:noProof/>
          </w:rPr>
          <w:t>（六）总体结论</w:t>
        </w:r>
        <w:r w:rsidR="00E36AC6">
          <w:rPr>
            <w:noProof/>
          </w:rPr>
          <w:tab/>
        </w:r>
        <w:r w:rsidR="007C763C">
          <w:rPr>
            <w:noProof/>
          </w:rPr>
          <w:fldChar w:fldCharType="begin"/>
        </w:r>
        <w:r w:rsidR="007C763C">
          <w:rPr>
            <w:noProof/>
          </w:rPr>
          <w:instrText xml:space="preserve"> PAGEREF _Toc24660 </w:instrText>
        </w:r>
        <w:r w:rsidR="007C763C">
          <w:rPr>
            <w:noProof/>
          </w:rPr>
          <w:fldChar w:fldCharType="separate"/>
        </w:r>
        <w:r w:rsidR="008A50BE">
          <w:rPr>
            <w:noProof/>
          </w:rPr>
          <w:t>7</w:t>
        </w:r>
        <w:r w:rsidR="007C763C">
          <w:rPr>
            <w:noProof/>
          </w:rPr>
          <w:fldChar w:fldCharType="end"/>
        </w:r>
      </w:hyperlink>
    </w:p>
    <w:p w:rsidR="0059600F" w:rsidRDefault="008D6E81" w:rsidP="00555B07">
      <w:pPr>
        <w:pStyle w:val="10"/>
        <w:tabs>
          <w:tab w:val="right" w:leader="dot" w:pos="8306"/>
        </w:tabs>
        <w:ind w:firstLineChars="100" w:firstLine="270"/>
        <w:rPr>
          <w:b/>
          <w:bCs/>
          <w:noProof/>
        </w:rPr>
      </w:pPr>
      <w:hyperlink w:anchor="_Toc5170" w:history="1">
        <w:r w:rsidR="00E36AC6">
          <w:rPr>
            <w:rFonts w:hint="eastAsia"/>
            <w:b/>
            <w:bCs/>
            <w:noProof/>
          </w:rPr>
          <w:t>四、评估的相关建议</w:t>
        </w:r>
        <w:r w:rsidR="00E36AC6">
          <w:rPr>
            <w:b/>
            <w:bCs/>
            <w:noProof/>
          </w:rPr>
          <w:tab/>
        </w:r>
        <w:r w:rsidR="00E36AC6">
          <w:rPr>
            <w:b/>
            <w:bCs/>
            <w:noProof/>
          </w:rPr>
          <w:fldChar w:fldCharType="begin"/>
        </w:r>
        <w:r w:rsidR="00E36AC6">
          <w:rPr>
            <w:b/>
            <w:bCs/>
            <w:noProof/>
          </w:rPr>
          <w:instrText xml:space="preserve"> PAGEREF _Toc5170 </w:instrText>
        </w:r>
        <w:r w:rsidR="00E36AC6">
          <w:rPr>
            <w:b/>
            <w:bCs/>
            <w:noProof/>
          </w:rPr>
          <w:fldChar w:fldCharType="separate"/>
        </w:r>
        <w:r w:rsidR="008A50BE">
          <w:rPr>
            <w:b/>
            <w:bCs/>
            <w:noProof/>
          </w:rPr>
          <w:t>7</w:t>
        </w:r>
        <w:r w:rsidR="00E36AC6">
          <w:rPr>
            <w:b/>
            <w:bCs/>
            <w:noProof/>
          </w:rPr>
          <w:fldChar w:fldCharType="end"/>
        </w:r>
      </w:hyperlink>
    </w:p>
    <w:p w:rsidR="0059600F" w:rsidRDefault="008D6E81" w:rsidP="00555B07">
      <w:pPr>
        <w:pStyle w:val="10"/>
        <w:tabs>
          <w:tab w:val="right" w:leader="dot" w:pos="8306"/>
        </w:tabs>
        <w:ind w:firstLineChars="100" w:firstLine="270"/>
        <w:rPr>
          <w:b/>
          <w:bCs/>
          <w:noProof/>
        </w:rPr>
      </w:pPr>
      <w:hyperlink w:anchor="_Toc17920" w:history="1">
        <w:r w:rsidR="00E36AC6">
          <w:rPr>
            <w:rFonts w:hint="eastAsia"/>
            <w:b/>
            <w:bCs/>
            <w:noProof/>
          </w:rPr>
          <w:t>五、其他需要说明的问题</w:t>
        </w:r>
        <w:r w:rsidR="00E36AC6">
          <w:rPr>
            <w:b/>
            <w:bCs/>
            <w:noProof/>
          </w:rPr>
          <w:tab/>
        </w:r>
        <w:r w:rsidR="00E36AC6">
          <w:rPr>
            <w:b/>
            <w:bCs/>
            <w:noProof/>
          </w:rPr>
          <w:fldChar w:fldCharType="begin"/>
        </w:r>
        <w:r w:rsidR="00E36AC6">
          <w:rPr>
            <w:b/>
            <w:bCs/>
            <w:noProof/>
          </w:rPr>
          <w:instrText xml:space="preserve"> PAGEREF _Toc17920 </w:instrText>
        </w:r>
        <w:r w:rsidR="00E36AC6">
          <w:rPr>
            <w:b/>
            <w:bCs/>
            <w:noProof/>
          </w:rPr>
          <w:fldChar w:fldCharType="separate"/>
        </w:r>
        <w:r w:rsidR="008A50BE">
          <w:rPr>
            <w:b/>
            <w:bCs/>
            <w:noProof/>
          </w:rPr>
          <w:t>8</w:t>
        </w:r>
        <w:r w:rsidR="00E36AC6">
          <w:rPr>
            <w:b/>
            <w:bCs/>
            <w:noProof/>
          </w:rPr>
          <w:fldChar w:fldCharType="end"/>
        </w:r>
      </w:hyperlink>
    </w:p>
    <w:p w:rsidR="0059600F" w:rsidRDefault="008D6E81" w:rsidP="00555B07">
      <w:pPr>
        <w:pStyle w:val="10"/>
        <w:tabs>
          <w:tab w:val="right" w:leader="dot" w:pos="8306"/>
        </w:tabs>
        <w:ind w:firstLineChars="100" w:firstLine="270"/>
        <w:rPr>
          <w:rFonts w:hint="eastAsia"/>
          <w:b/>
          <w:bCs/>
          <w:noProof/>
        </w:rPr>
      </w:pPr>
      <w:hyperlink w:anchor="_Toc26749" w:history="1">
        <w:r w:rsidR="00E36AC6">
          <w:rPr>
            <w:rFonts w:hint="eastAsia"/>
            <w:b/>
            <w:bCs/>
            <w:noProof/>
          </w:rPr>
          <w:t>六、附件</w:t>
        </w:r>
        <w:r w:rsidR="00E36AC6">
          <w:rPr>
            <w:b/>
            <w:bCs/>
            <w:noProof/>
          </w:rPr>
          <w:tab/>
        </w:r>
        <w:r w:rsidR="00E36AC6">
          <w:rPr>
            <w:b/>
            <w:bCs/>
            <w:noProof/>
          </w:rPr>
          <w:fldChar w:fldCharType="begin"/>
        </w:r>
        <w:r w:rsidR="00E36AC6">
          <w:rPr>
            <w:b/>
            <w:bCs/>
            <w:noProof/>
          </w:rPr>
          <w:instrText xml:space="preserve"> PAGEREF _Toc26749 </w:instrText>
        </w:r>
        <w:r w:rsidR="00E36AC6">
          <w:rPr>
            <w:b/>
            <w:bCs/>
            <w:noProof/>
          </w:rPr>
          <w:fldChar w:fldCharType="separate"/>
        </w:r>
        <w:r w:rsidR="008A50BE">
          <w:rPr>
            <w:b/>
            <w:bCs/>
            <w:noProof/>
          </w:rPr>
          <w:t>9</w:t>
        </w:r>
        <w:r w:rsidR="00E36AC6">
          <w:rPr>
            <w:b/>
            <w:bCs/>
            <w:noProof/>
          </w:rPr>
          <w:fldChar w:fldCharType="end"/>
        </w:r>
      </w:hyperlink>
    </w:p>
    <w:p w:rsidR="0054166F" w:rsidRDefault="0054166F" w:rsidP="0054166F">
      <w:pPr>
        <w:ind w:firstLine="540"/>
        <w:rPr>
          <w:rFonts w:hint="eastAsia"/>
          <w:noProof/>
        </w:rPr>
      </w:pPr>
    </w:p>
    <w:p w:rsidR="0054166F" w:rsidRPr="0054166F" w:rsidRDefault="0054166F" w:rsidP="0054166F">
      <w:pPr>
        <w:ind w:firstLine="540"/>
        <w:rPr>
          <w:noProof/>
        </w:rPr>
      </w:pPr>
    </w:p>
    <w:p w:rsidR="0059600F" w:rsidRDefault="0059600F" w:rsidP="009702A6">
      <w:pPr>
        <w:ind w:firstLine="540"/>
        <w:rPr>
          <w:rFonts w:asciiTheme="minorEastAsia" w:eastAsiaTheme="minorEastAsia" w:hAnsiTheme="minorEastAsia" w:cstheme="minorEastAsia"/>
          <w:noProof/>
          <w:szCs w:val="27"/>
        </w:rPr>
      </w:pPr>
    </w:p>
    <w:p w:rsidR="0059600F" w:rsidRDefault="00E36AC6" w:rsidP="009702A6">
      <w:pPr>
        <w:pStyle w:val="1"/>
        <w:ind w:firstLine="600"/>
      </w:pPr>
      <w:r>
        <w:rPr>
          <w:rFonts w:asciiTheme="minorEastAsia" w:eastAsiaTheme="minorEastAsia" w:hAnsiTheme="minorEastAsia" w:cstheme="minorEastAsia" w:hint="eastAsia"/>
          <w:szCs w:val="27"/>
        </w:rPr>
        <w:lastRenderedPageBreak/>
        <w:fldChar w:fldCharType="end"/>
      </w:r>
      <w:bookmarkStart w:id="0" w:name="_Toc24688"/>
      <w:r>
        <w:rPr>
          <w:rFonts w:hint="eastAsia"/>
        </w:rPr>
        <w:t>一、评估对象</w:t>
      </w:r>
      <w:bookmarkEnd w:id="0"/>
    </w:p>
    <w:p w:rsidR="0059600F" w:rsidRDefault="00E36AC6">
      <w:pPr>
        <w:pStyle w:val="2"/>
        <w:ind w:firstLine="562"/>
      </w:pPr>
      <w:bookmarkStart w:id="1" w:name="_Toc25324"/>
      <w:r>
        <w:rPr>
          <w:rFonts w:hint="eastAsia"/>
        </w:rPr>
        <w:t>（一）项目名称</w:t>
      </w:r>
      <w:bookmarkEnd w:id="1"/>
    </w:p>
    <w:p w:rsidR="0059600F" w:rsidRDefault="000F0F54" w:rsidP="000F0F54">
      <w:pPr>
        <w:ind w:firstLine="540"/>
        <w:rPr>
          <w:rFonts w:hAnsi="Calibri"/>
        </w:rPr>
      </w:pPr>
      <w:r w:rsidRPr="000F0F54">
        <w:rPr>
          <w:rFonts w:hint="eastAsia"/>
        </w:rPr>
        <w:t>淄博市人力资源和社会保障局</w:t>
      </w:r>
      <w:proofErr w:type="gramStart"/>
      <w:r w:rsidR="00DD58D2">
        <w:rPr>
          <w:rFonts w:hint="eastAsia"/>
        </w:rPr>
        <w:t>人才金</w:t>
      </w:r>
      <w:proofErr w:type="gramEnd"/>
      <w:r w:rsidR="00DD58D2">
        <w:rPr>
          <w:rFonts w:hint="eastAsia"/>
        </w:rPr>
        <w:t>政高层次人才服务经费</w:t>
      </w:r>
      <w:r w:rsidRPr="000F0F54">
        <w:rPr>
          <w:rFonts w:hint="eastAsia"/>
        </w:rPr>
        <w:t>项目</w:t>
      </w:r>
      <w:r w:rsidR="00E36AC6">
        <w:rPr>
          <w:rFonts w:hint="eastAsia"/>
        </w:rPr>
        <w:t>。</w:t>
      </w:r>
    </w:p>
    <w:p w:rsidR="0059600F" w:rsidRDefault="00E36AC6">
      <w:pPr>
        <w:pStyle w:val="2"/>
        <w:ind w:firstLine="562"/>
      </w:pPr>
      <w:bookmarkStart w:id="2" w:name="_Toc16828"/>
      <w:r>
        <w:rPr>
          <w:rFonts w:hint="eastAsia"/>
        </w:rPr>
        <w:t>（二）项目绩效目标</w:t>
      </w:r>
      <w:bookmarkEnd w:id="2"/>
    </w:p>
    <w:p w:rsidR="0059600F" w:rsidRDefault="00E36AC6">
      <w:pPr>
        <w:ind w:firstLine="540"/>
      </w:pPr>
      <w:r>
        <w:rPr>
          <w:rFonts w:hint="eastAsia"/>
        </w:rPr>
        <w:t>1.项目长期绩效目标：</w:t>
      </w:r>
      <w:r w:rsidR="00364A4F" w:rsidRPr="00364A4F">
        <w:rPr>
          <w:rFonts w:hint="eastAsia"/>
        </w:rPr>
        <w:t>以习近平新时代中国特色社会主义思想为指导，全面贯彻落实党的十九大精神，按照习近平总书记“人才是第一生产力”的要求，培养引才、爱才、惜才的社会氛围，促进我市经济社会发展。</w:t>
      </w:r>
    </w:p>
    <w:p w:rsidR="00364A4F" w:rsidRDefault="00E36AC6" w:rsidP="00364A4F">
      <w:pPr>
        <w:ind w:firstLine="540"/>
      </w:pPr>
      <w:r>
        <w:rPr>
          <w:rFonts w:hint="eastAsia"/>
        </w:rPr>
        <w:t>2.项目年度绩效目标：</w:t>
      </w:r>
      <w:bookmarkStart w:id="3" w:name="_Toc15347"/>
      <w:r w:rsidR="00364A4F" w:rsidRPr="00364A4F">
        <w:rPr>
          <w:rFonts w:hint="eastAsia"/>
        </w:rPr>
        <w:t>以政策促进招才引智、以服务促进高层次人才在</w:t>
      </w:r>
      <w:proofErr w:type="gramStart"/>
      <w:r w:rsidR="00364A4F" w:rsidRPr="00364A4F">
        <w:rPr>
          <w:rFonts w:hint="eastAsia"/>
        </w:rPr>
        <w:t>淄</w:t>
      </w:r>
      <w:proofErr w:type="gramEnd"/>
      <w:r w:rsidR="00364A4F" w:rsidRPr="00364A4F">
        <w:rPr>
          <w:rFonts w:hint="eastAsia"/>
        </w:rPr>
        <w:t>顺心工作、安心创业、舒心生活</w:t>
      </w:r>
      <w:r w:rsidR="00364A4F">
        <w:rPr>
          <w:rFonts w:hint="eastAsia"/>
        </w:rPr>
        <w:t>。</w:t>
      </w:r>
    </w:p>
    <w:p w:rsidR="0059600F" w:rsidRDefault="00E36AC6" w:rsidP="00364A4F">
      <w:pPr>
        <w:ind w:firstLine="540"/>
      </w:pPr>
      <w:r>
        <w:rPr>
          <w:rFonts w:hint="eastAsia"/>
        </w:rPr>
        <w:t>（三）项目资金构成</w:t>
      </w:r>
      <w:bookmarkEnd w:id="3"/>
    </w:p>
    <w:p w:rsidR="0059600F" w:rsidRDefault="00E36AC6">
      <w:pPr>
        <w:ind w:firstLine="540"/>
      </w:pPr>
      <w:r>
        <w:rPr>
          <w:rFonts w:hint="eastAsia"/>
        </w:rPr>
        <w:t>项目申请预算资金总额</w:t>
      </w:r>
      <w:r w:rsidR="0054166F">
        <w:rPr>
          <w:rFonts w:hint="eastAsia"/>
        </w:rPr>
        <w:t>726</w:t>
      </w:r>
      <w:r>
        <w:rPr>
          <w:rFonts w:hint="eastAsia"/>
        </w:rPr>
        <w:t>万元，由市级财政资金构成。</w:t>
      </w:r>
    </w:p>
    <w:p w:rsidR="0059600F" w:rsidRDefault="00E36AC6">
      <w:pPr>
        <w:pStyle w:val="2"/>
        <w:ind w:firstLine="562"/>
      </w:pPr>
      <w:bookmarkStart w:id="4" w:name="_Toc27917"/>
      <w:r>
        <w:rPr>
          <w:rFonts w:hint="eastAsia"/>
        </w:rPr>
        <w:t>（四）项目概况</w:t>
      </w:r>
      <w:bookmarkEnd w:id="4"/>
    </w:p>
    <w:p w:rsidR="00D37A03" w:rsidRDefault="00025693" w:rsidP="00D37A03">
      <w:pPr>
        <w:ind w:firstLine="540"/>
      </w:pPr>
      <w:r w:rsidRPr="00312E42">
        <w:t>人才是第一资源，</w:t>
      </w:r>
      <w:r w:rsidRPr="00312E42">
        <w:rPr>
          <w:rFonts w:hint="eastAsia"/>
        </w:rPr>
        <w:t>是实现民族振兴、赢得国际竞争主动的战略资源，</w:t>
      </w:r>
      <w:r w:rsidRPr="00312E42">
        <w:t>是一个国家和地区的核心竞争力</w:t>
      </w:r>
      <w:r w:rsidRPr="00312E42">
        <w:rPr>
          <w:rFonts w:hint="eastAsia"/>
        </w:rPr>
        <w:t>。深入推进人才优先发展战略，持续深化人才发展体制机制改革，</w:t>
      </w:r>
      <w:r w:rsidR="00C826F0" w:rsidRPr="00312E42">
        <w:rPr>
          <w:rFonts w:hint="eastAsia"/>
        </w:rPr>
        <w:t>完善</w:t>
      </w:r>
      <w:r w:rsidRPr="00312E42">
        <w:rPr>
          <w:rFonts w:hint="eastAsia"/>
        </w:rPr>
        <w:t>高层次人才服务政策，</w:t>
      </w:r>
      <w:r w:rsidR="00C826F0" w:rsidRPr="00312E42">
        <w:rPr>
          <w:rFonts w:hint="eastAsia"/>
        </w:rPr>
        <w:t>健全</w:t>
      </w:r>
      <w:r w:rsidRPr="00312E42">
        <w:rPr>
          <w:rFonts w:hint="eastAsia"/>
        </w:rPr>
        <w:t>高层次人才服务运行机制，</w:t>
      </w:r>
      <w:r w:rsidR="00C826F0" w:rsidRPr="00312E42">
        <w:rPr>
          <w:rFonts w:hint="eastAsia"/>
        </w:rPr>
        <w:t>全面提升</w:t>
      </w:r>
      <w:r w:rsidRPr="00312E42">
        <w:rPr>
          <w:rFonts w:hint="eastAsia"/>
        </w:rPr>
        <w:t>全省人才发展生态环境</w:t>
      </w:r>
      <w:r w:rsidR="00C826F0" w:rsidRPr="00312E42">
        <w:rPr>
          <w:rFonts w:hint="eastAsia"/>
        </w:rPr>
        <w:t>，以服务促进高层次人才顺心工作、安心创业，高层次人才服务工作</w:t>
      </w:r>
      <w:r w:rsidR="00387B90" w:rsidRPr="00312E42">
        <w:rPr>
          <w:rFonts w:hint="eastAsia"/>
        </w:rPr>
        <w:t>，为此，</w:t>
      </w:r>
      <w:r w:rsidR="00C826F0" w:rsidRPr="00312E42">
        <w:rPr>
          <w:rFonts w:hint="eastAsia"/>
        </w:rPr>
        <w:t>淄博市</w:t>
      </w:r>
      <w:r w:rsidR="00387B90" w:rsidRPr="00312E42">
        <w:rPr>
          <w:rFonts w:hint="eastAsia"/>
        </w:rPr>
        <w:t>人力资源和社会保障局申报2020年</w:t>
      </w:r>
      <w:proofErr w:type="gramStart"/>
      <w:r w:rsidR="00DD58D2" w:rsidRPr="00312E42">
        <w:rPr>
          <w:rFonts w:hint="eastAsia"/>
        </w:rPr>
        <w:t>人才金</w:t>
      </w:r>
      <w:proofErr w:type="gramEnd"/>
      <w:r w:rsidR="00DD58D2" w:rsidRPr="00312E42">
        <w:rPr>
          <w:rFonts w:hint="eastAsia"/>
        </w:rPr>
        <w:t>政高层次人才服务经费</w:t>
      </w:r>
      <w:r w:rsidR="00387B90" w:rsidRPr="00312E42">
        <w:rPr>
          <w:rFonts w:hint="eastAsia"/>
        </w:rPr>
        <w:t>项目，用于</w:t>
      </w:r>
      <w:r w:rsidR="00312E42" w:rsidRPr="00312E42">
        <w:rPr>
          <w:rFonts w:hint="eastAsia"/>
        </w:rPr>
        <w:t>为符合条件的高层次人才和企业家，每年安排一次高标准健康免费查检，</w:t>
      </w:r>
      <w:r w:rsidR="0054166F">
        <w:rPr>
          <w:rFonts w:hint="eastAsia"/>
        </w:rPr>
        <w:t>并</w:t>
      </w:r>
      <w:r w:rsidR="00312E42" w:rsidRPr="00312E42">
        <w:rPr>
          <w:rFonts w:hint="eastAsia"/>
        </w:rPr>
        <w:t>优先受邀参加专家休假活动</w:t>
      </w:r>
      <w:r w:rsidR="00312E42">
        <w:rPr>
          <w:rFonts w:hint="eastAsia"/>
        </w:rPr>
        <w:t>；设立引才工作站，根据工作站成效评估情况，进行考核奖励，</w:t>
      </w:r>
      <w:r w:rsidR="00312E42" w:rsidRPr="00312E42">
        <w:rPr>
          <w:rFonts w:hint="eastAsia"/>
        </w:rPr>
        <w:t>实施“银发人才余晖行动”，市财政</w:t>
      </w:r>
      <w:bookmarkStart w:id="5" w:name="_GoBack"/>
      <w:bookmarkEnd w:id="5"/>
      <w:r w:rsidR="00312E42" w:rsidRPr="00312E42">
        <w:rPr>
          <w:rFonts w:hint="eastAsia"/>
        </w:rPr>
        <w:t>按照机关事业单位人员差旅补助标准给予补贴支持。</w:t>
      </w:r>
    </w:p>
    <w:p w:rsidR="0059600F" w:rsidRDefault="00E36AC6">
      <w:pPr>
        <w:pStyle w:val="1"/>
        <w:ind w:firstLine="600"/>
      </w:pPr>
      <w:bookmarkStart w:id="6" w:name="_Toc3950"/>
      <w:r>
        <w:rPr>
          <w:rFonts w:hint="eastAsia"/>
        </w:rPr>
        <w:t>二、事前绩效评估的基本情况</w:t>
      </w:r>
      <w:bookmarkEnd w:id="6"/>
    </w:p>
    <w:p w:rsidR="0059600F" w:rsidRDefault="00E36AC6">
      <w:pPr>
        <w:pStyle w:val="2"/>
        <w:ind w:firstLine="562"/>
      </w:pPr>
      <w:bookmarkStart w:id="7" w:name="_Toc2158"/>
      <w:r>
        <w:rPr>
          <w:rFonts w:hint="eastAsia"/>
        </w:rPr>
        <w:t>（一）评估程序</w:t>
      </w:r>
      <w:bookmarkEnd w:id="7"/>
    </w:p>
    <w:p w:rsidR="0059600F" w:rsidRDefault="00E36AC6">
      <w:pPr>
        <w:ind w:firstLine="540"/>
      </w:pPr>
      <w:r>
        <w:rPr>
          <w:rFonts w:hint="eastAsia"/>
        </w:rPr>
        <w:t>1.确定评估对象。明确事前评估项目的依据、内容、目的、时间、</w:t>
      </w:r>
      <w:r>
        <w:rPr>
          <w:rFonts w:hint="eastAsia"/>
        </w:rPr>
        <w:lastRenderedPageBreak/>
        <w:t>要求等事项。</w:t>
      </w:r>
    </w:p>
    <w:p w:rsidR="0059600F" w:rsidRDefault="00E36AC6">
      <w:pPr>
        <w:ind w:firstLine="540"/>
      </w:pPr>
      <w:r>
        <w:rPr>
          <w:rFonts w:hint="eastAsia"/>
        </w:rPr>
        <w:t>2.拟定工作方案。评估工作组结合事前绩效评估工作要求，拟定《事前绩效评估工作方案》,包括评估对象、内容、方法、专家、时间安排等。</w:t>
      </w:r>
    </w:p>
    <w:p w:rsidR="0059600F" w:rsidRDefault="00E36AC6">
      <w:pPr>
        <w:ind w:firstLine="540"/>
      </w:pPr>
      <w:r>
        <w:rPr>
          <w:rFonts w:hint="eastAsia"/>
        </w:rPr>
        <w:t>3.组成评估专家组。评估工作组遴选绩效管理专家、财政财务专家和业务专家，组成评估专家组，并适时开展业务培训。</w:t>
      </w:r>
    </w:p>
    <w:p w:rsidR="0059600F" w:rsidRDefault="00E36AC6">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59600F" w:rsidRDefault="00E36AC6">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59600F" w:rsidRDefault="00E36AC6">
      <w:pPr>
        <w:ind w:firstLine="540"/>
      </w:pPr>
      <w:r>
        <w:rPr>
          <w:rFonts w:hint="eastAsia"/>
        </w:rPr>
        <w:t>6.组织实施评估。绩效考评组会同专家组共同召开评估会议，了解项目基本情况，听取项目单位情况介绍，进行现场评议。</w:t>
      </w:r>
    </w:p>
    <w:p w:rsidR="0059600F" w:rsidRDefault="00E36AC6">
      <w:pPr>
        <w:ind w:firstLine="540"/>
      </w:pPr>
      <w:r>
        <w:rPr>
          <w:rFonts w:hint="eastAsia"/>
        </w:rPr>
        <w:t>（1）采取多种方式，多方获取信息。通过咨询专家、查阅资料、问卷调查、电话采访、集中座谈等方式，全面了解并收集项目信息。</w:t>
      </w:r>
    </w:p>
    <w:p w:rsidR="0059600F" w:rsidRDefault="00E36AC6">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59600F" w:rsidRDefault="00E36AC6">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59600F" w:rsidRDefault="00E36AC6">
      <w:pPr>
        <w:ind w:firstLine="540"/>
      </w:pPr>
      <w:r>
        <w:rPr>
          <w:rFonts w:hint="eastAsia"/>
        </w:rPr>
        <w:lastRenderedPageBreak/>
        <w:t>7.汇报绩效评估结论。完成最终评估报告，提出评估结论意见。</w:t>
      </w:r>
    </w:p>
    <w:p w:rsidR="0059600F" w:rsidRDefault="00E36AC6">
      <w:pPr>
        <w:pStyle w:val="2"/>
        <w:ind w:firstLine="562"/>
      </w:pPr>
      <w:bookmarkStart w:id="8" w:name="_Toc14706"/>
      <w:r>
        <w:rPr>
          <w:rFonts w:hint="eastAsia"/>
        </w:rPr>
        <w:t>（二）评估思路</w:t>
      </w:r>
      <w:bookmarkEnd w:id="8"/>
    </w:p>
    <w:p w:rsidR="0059600F" w:rsidRDefault="00E36AC6">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59600F" w:rsidRDefault="00E36AC6">
      <w:pPr>
        <w:pStyle w:val="2"/>
        <w:ind w:firstLine="562"/>
      </w:pPr>
      <w:bookmarkStart w:id="9" w:name="_Toc23820"/>
      <w:r>
        <w:rPr>
          <w:rFonts w:hint="eastAsia"/>
        </w:rPr>
        <w:t>（三）评估方式、方法</w:t>
      </w:r>
      <w:bookmarkEnd w:id="9"/>
    </w:p>
    <w:p w:rsidR="0059600F" w:rsidRDefault="00E36AC6">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59600F" w:rsidRDefault="00E36AC6">
      <w:pPr>
        <w:ind w:firstLine="540"/>
      </w:pPr>
      <w:r>
        <w:t>本次事前绩效评估主要采用成本效益分析、比较分析、因素分析、最低成本分析、历史分析、公众评判等方法进行论证。</w:t>
      </w:r>
    </w:p>
    <w:p w:rsidR="0059600F" w:rsidRDefault="00E36AC6">
      <w:pPr>
        <w:pStyle w:val="1"/>
        <w:ind w:firstLine="600"/>
      </w:pPr>
      <w:bookmarkStart w:id="10" w:name="_Toc28218"/>
      <w:r>
        <w:rPr>
          <w:rFonts w:hint="eastAsia"/>
        </w:rPr>
        <w:t>三、评估内容和结论</w:t>
      </w:r>
      <w:bookmarkEnd w:id="10"/>
    </w:p>
    <w:p w:rsidR="0059600F" w:rsidRDefault="00E36AC6">
      <w:pPr>
        <w:pStyle w:val="2"/>
        <w:ind w:firstLine="562"/>
      </w:pPr>
      <w:bookmarkStart w:id="11" w:name="_Toc9968"/>
      <w:r>
        <w:rPr>
          <w:rFonts w:hint="eastAsia"/>
        </w:rPr>
        <w:t>（一）立项必要性</w:t>
      </w:r>
      <w:bookmarkEnd w:id="11"/>
    </w:p>
    <w:p w:rsidR="008F781C" w:rsidRPr="008F781C" w:rsidRDefault="005C59DC" w:rsidP="008F781C">
      <w:pPr>
        <w:ind w:firstLine="540"/>
      </w:pPr>
      <w:r w:rsidRPr="005C59DC">
        <w:rPr>
          <w:rFonts w:hint="eastAsia"/>
        </w:rPr>
        <w:t>党的十九大报告指出：“人才是实现民族振兴、赢得国际竞争主动的战略资源。要坚持党管人才原则，聚天下英才而用之，加快建设人才强国。”</w:t>
      </w:r>
      <w:r w:rsidR="002722E2" w:rsidRPr="002722E2">
        <w:rPr>
          <w:rFonts w:hint="eastAsia"/>
        </w:rPr>
        <w:t xml:space="preserve"> </w:t>
      </w:r>
    </w:p>
    <w:p w:rsidR="00FA4686" w:rsidRDefault="009D565B" w:rsidP="009D565B">
      <w:pPr>
        <w:ind w:firstLine="540"/>
        <w:rPr>
          <w:rFonts w:ascii="Arial" w:hAnsi="Arial" w:cs="Arial"/>
          <w:color w:val="191919"/>
          <w:shd w:val="clear" w:color="auto" w:fill="FFFFFF"/>
        </w:rPr>
      </w:pPr>
      <w:r w:rsidRPr="009D565B">
        <w:rPr>
          <w:rFonts w:hint="eastAsia"/>
        </w:rPr>
        <w:t>为大力实施人才强省战略，进一步做好高层次创新型中青年领军人才的选拔培养工作，</w:t>
      </w:r>
      <w:r>
        <w:rPr>
          <w:rFonts w:hint="eastAsia"/>
        </w:rPr>
        <w:t>2017年7月，</w:t>
      </w:r>
      <w:r w:rsidRPr="009D565B">
        <w:rPr>
          <w:rFonts w:hint="eastAsia"/>
        </w:rPr>
        <w:t>省政府办公厅</w:t>
      </w:r>
      <w:r w:rsidR="00C94ADA">
        <w:rPr>
          <w:rFonts w:hint="eastAsia"/>
        </w:rPr>
        <w:t>印发</w:t>
      </w:r>
      <w:r w:rsidRPr="009D565B">
        <w:rPr>
          <w:rFonts w:hint="eastAsia"/>
        </w:rPr>
        <w:t>《山东省有突出贡献的中青年专家选拔管理办法》</w:t>
      </w:r>
      <w:r w:rsidR="00FA4686">
        <w:rPr>
          <w:rFonts w:hint="eastAsia"/>
        </w:rPr>
        <w:t>，</w:t>
      </w:r>
      <w:r w:rsidR="00C94ADA">
        <w:rPr>
          <w:rFonts w:hint="eastAsia"/>
        </w:rPr>
        <w:t>在</w:t>
      </w:r>
      <w:proofErr w:type="gramStart"/>
      <w:r w:rsidR="00FA4686">
        <w:rPr>
          <w:rFonts w:hint="eastAsia"/>
        </w:rPr>
        <w:t>省企业</w:t>
      </w:r>
      <w:proofErr w:type="gramEnd"/>
      <w:r w:rsidR="00FA4686">
        <w:rPr>
          <w:rFonts w:hint="eastAsia"/>
        </w:rPr>
        <w:t>事业单位和民办非企业单位中开展</w:t>
      </w:r>
      <w:r w:rsidR="00C94ADA">
        <w:rPr>
          <w:rFonts w:hint="eastAsia"/>
        </w:rPr>
        <w:t>选拔工作</w:t>
      </w:r>
      <w:r w:rsidR="00FA4686">
        <w:rPr>
          <w:rFonts w:hint="eastAsia"/>
        </w:rPr>
        <w:t>，</w:t>
      </w:r>
      <w:r w:rsidR="00FA4686" w:rsidRPr="00FA4686">
        <w:rPr>
          <w:rFonts w:hint="eastAsia"/>
        </w:rPr>
        <w:t>选拔对象是长期在省自然科学、社会科学各学科、领域和经济、社会发展各行业专业技术岗位上工作，为全省经济社会发展</w:t>
      </w:r>
      <w:proofErr w:type="gramStart"/>
      <w:r w:rsidR="00FA4686" w:rsidRPr="00FA4686">
        <w:rPr>
          <w:rFonts w:hint="eastAsia"/>
        </w:rPr>
        <w:t>作出</w:t>
      </w:r>
      <w:proofErr w:type="gramEnd"/>
      <w:r w:rsidR="00FA4686" w:rsidRPr="00FA4686">
        <w:rPr>
          <w:rFonts w:hint="eastAsia"/>
        </w:rPr>
        <w:t>突出贡献的中青年专业技术人员。</w:t>
      </w:r>
      <w:r w:rsidR="00FA4686">
        <w:rPr>
          <w:rFonts w:hint="eastAsia"/>
        </w:rPr>
        <w:t>2019年7月，</w:t>
      </w:r>
      <w:r w:rsidR="00FA4686">
        <w:rPr>
          <w:rFonts w:ascii="Arial" w:hAnsi="Arial" w:cs="Arial"/>
          <w:color w:val="191919"/>
          <w:shd w:val="clear" w:color="auto" w:fill="FFFFFF"/>
        </w:rPr>
        <w:t>省委组织部等十部门联合印发《加强新形势下引才用才工作的若干意见》</w:t>
      </w:r>
      <w:r w:rsidR="00304383">
        <w:rPr>
          <w:rFonts w:ascii="Arial" w:hAnsi="Arial" w:cs="Arial" w:hint="eastAsia"/>
          <w:color w:val="191919"/>
          <w:shd w:val="clear" w:color="auto" w:fill="FFFFFF"/>
        </w:rPr>
        <w:t>（</w:t>
      </w:r>
      <w:proofErr w:type="gramStart"/>
      <w:r w:rsidR="00304383">
        <w:rPr>
          <w:rFonts w:ascii="Arial" w:hAnsi="Arial" w:cs="Arial" w:hint="eastAsia"/>
          <w:color w:val="191919"/>
          <w:shd w:val="clear" w:color="auto" w:fill="FFFFFF"/>
        </w:rPr>
        <w:t>鲁组发</w:t>
      </w:r>
      <w:proofErr w:type="gramEnd"/>
      <w:r w:rsidR="00304383">
        <w:rPr>
          <w:rFonts w:cs="Arial" w:hint="eastAsia"/>
          <w:color w:val="191919"/>
          <w:shd w:val="clear" w:color="auto" w:fill="FFFFFF"/>
        </w:rPr>
        <w:t>〔2019〕12号</w:t>
      </w:r>
      <w:r w:rsidR="00304383">
        <w:rPr>
          <w:rFonts w:ascii="Arial" w:hAnsi="Arial" w:cs="Arial" w:hint="eastAsia"/>
          <w:color w:val="191919"/>
          <w:shd w:val="clear" w:color="auto" w:fill="FFFFFF"/>
        </w:rPr>
        <w:t>）</w:t>
      </w:r>
      <w:r w:rsidR="00FA4686">
        <w:rPr>
          <w:rFonts w:ascii="Arial" w:hAnsi="Arial" w:cs="Arial"/>
          <w:color w:val="191919"/>
          <w:shd w:val="clear" w:color="auto" w:fill="FFFFFF"/>
        </w:rPr>
        <w:t>，</w:t>
      </w:r>
      <w:r w:rsidR="00304383">
        <w:rPr>
          <w:rFonts w:ascii="Arial" w:hAnsi="Arial" w:cs="Arial" w:hint="eastAsia"/>
          <w:color w:val="191919"/>
          <w:shd w:val="clear" w:color="auto" w:fill="FFFFFF"/>
        </w:rPr>
        <w:t>强调</w:t>
      </w:r>
      <w:r w:rsidR="00304383" w:rsidRPr="00304383">
        <w:rPr>
          <w:rFonts w:ascii="Arial" w:hAnsi="Arial" w:cs="Arial" w:hint="eastAsia"/>
          <w:color w:val="191919"/>
          <w:shd w:val="clear" w:color="auto" w:fill="FFFFFF"/>
        </w:rPr>
        <w:t>加强新形势下引才用才工作，发挥好人才第一资源作用，对于推进新时代现代化强省建设，意义十分重大。</w:t>
      </w:r>
      <w:r w:rsidR="00C94ADA">
        <w:rPr>
          <w:rFonts w:ascii="Arial" w:hAnsi="Arial" w:cs="Arial" w:hint="eastAsia"/>
          <w:color w:val="191919"/>
          <w:shd w:val="clear" w:color="auto" w:fill="FFFFFF"/>
        </w:rPr>
        <w:t>并要求</w:t>
      </w:r>
      <w:r w:rsidR="00304383" w:rsidRPr="00304383">
        <w:rPr>
          <w:rFonts w:ascii="Arial" w:hAnsi="Arial" w:cs="Arial" w:hint="eastAsia"/>
          <w:color w:val="191919"/>
          <w:shd w:val="clear" w:color="auto" w:fill="FFFFFF"/>
        </w:rPr>
        <w:t>持续加大引才</w:t>
      </w:r>
      <w:r w:rsidR="00304383" w:rsidRPr="00304383">
        <w:rPr>
          <w:rFonts w:ascii="Arial" w:hAnsi="Arial" w:cs="Arial" w:hint="eastAsia"/>
          <w:color w:val="191919"/>
          <w:shd w:val="clear" w:color="auto" w:fill="FFFFFF"/>
        </w:rPr>
        <w:lastRenderedPageBreak/>
        <w:t>的力度，构建政策优势、制度优势、环境优势，聚天下英才而用之。</w:t>
      </w:r>
    </w:p>
    <w:p w:rsidR="009D51CB" w:rsidRDefault="00025693" w:rsidP="009C7DA4">
      <w:pPr>
        <w:ind w:firstLine="540"/>
        <w:rPr>
          <w:rFonts w:hint="eastAsia"/>
          <w:shd w:val="clear" w:color="auto" w:fill="FFFFFF"/>
        </w:rPr>
      </w:pPr>
      <w:r>
        <w:rPr>
          <w:rFonts w:hint="eastAsia"/>
        </w:rPr>
        <w:t>为深入贯彻国家、省相关规划、文件要求，</w:t>
      </w:r>
      <w:r w:rsidR="009D565B" w:rsidRPr="00304383">
        <w:rPr>
          <w:rFonts w:hint="eastAsia"/>
        </w:rPr>
        <w:t>2017年</w:t>
      </w:r>
      <w:r w:rsidR="00304383" w:rsidRPr="00304383">
        <w:rPr>
          <w:rFonts w:hint="eastAsia"/>
          <w:shd w:val="clear" w:color="auto" w:fill="FFFFFF"/>
        </w:rPr>
        <w:t>市人民政府办公厅</w:t>
      </w:r>
      <w:r w:rsidR="00304383">
        <w:rPr>
          <w:rFonts w:hint="eastAsia"/>
          <w:shd w:val="clear" w:color="auto" w:fill="FFFFFF"/>
        </w:rPr>
        <w:t>制定并下发《</w:t>
      </w:r>
      <w:r w:rsidR="00304383" w:rsidRPr="00304383">
        <w:rPr>
          <w:rFonts w:hint="eastAsia"/>
          <w:shd w:val="clear" w:color="auto" w:fill="FFFFFF"/>
        </w:rPr>
        <w:t>淄博市有突出贡献的中青年专家选拔管理办法的通知</w:t>
      </w:r>
      <w:r w:rsidR="00304383">
        <w:rPr>
          <w:rFonts w:hint="eastAsia"/>
          <w:shd w:val="clear" w:color="auto" w:fill="FFFFFF"/>
        </w:rPr>
        <w:t>》</w:t>
      </w:r>
      <w:r w:rsidR="009D565B" w:rsidRPr="00304383">
        <w:rPr>
          <w:rFonts w:hint="eastAsia"/>
        </w:rPr>
        <w:t>（</w:t>
      </w:r>
      <w:proofErr w:type="gramStart"/>
      <w:r w:rsidR="009D565B" w:rsidRPr="00304383">
        <w:rPr>
          <w:rFonts w:hint="eastAsia"/>
        </w:rPr>
        <w:t>淄</w:t>
      </w:r>
      <w:proofErr w:type="gramEnd"/>
      <w:r w:rsidR="009D565B" w:rsidRPr="00304383">
        <w:rPr>
          <w:rFonts w:hint="eastAsia"/>
        </w:rPr>
        <w:t>政办发〔</w:t>
      </w:r>
      <w:r w:rsidR="009D565B" w:rsidRPr="00304383">
        <w:t>2017〕35号）</w:t>
      </w:r>
      <w:r w:rsidR="00C94ADA">
        <w:rPr>
          <w:rFonts w:hint="eastAsia"/>
        </w:rPr>
        <w:t>；</w:t>
      </w:r>
      <w:r>
        <w:rPr>
          <w:rFonts w:hint="eastAsia"/>
          <w:shd w:val="clear" w:color="auto" w:fill="FFFFFF"/>
        </w:rPr>
        <w:t>2019年</w:t>
      </w:r>
      <w:r>
        <w:rPr>
          <w:shd w:val="clear" w:color="auto" w:fill="FFFFFF"/>
        </w:rPr>
        <w:t>9月</w:t>
      </w:r>
      <w:r w:rsidR="008F781C">
        <w:rPr>
          <w:rFonts w:hint="eastAsia"/>
          <w:shd w:val="clear" w:color="auto" w:fill="FFFFFF"/>
        </w:rPr>
        <w:t>，</w:t>
      </w:r>
      <w:r w:rsidR="00C94ADA">
        <w:rPr>
          <w:rFonts w:hint="eastAsia"/>
          <w:shd w:val="clear" w:color="auto" w:fill="FFFFFF"/>
        </w:rPr>
        <w:t>市委组织部会同相关部门研究出台</w:t>
      </w:r>
      <w:r>
        <w:rPr>
          <w:shd w:val="clear" w:color="auto" w:fill="FFFFFF"/>
        </w:rPr>
        <w:t>《进一步优化高层次人才和企业家发展环境的八类服务事项》</w:t>
      </w:r>
      <w:r w:rsidR="009C7DA4">
        <w:rPr>
          <w:rFonts w:hint="eastAsia"/>
          <w:shd w:val="clear" w:color="auto" w:fill="FFFFFF"/>
        </w:rPr>
        <w:t>，</w:t>
      </w:r>
      <w:r w:rsidR="008F781C">
        <w:rPr>
          <w:rFonts w:hint="eastAsia"/>
          <w:shd w:val="clear" w:color="auto" w:fill="FFFFFF"/>
        </w:rPr>
        <w:t>指出</w:t>
      </w:r>
      <w:r w:rsidR="00C94ADA">
        <w:rPr>
          <w:rFonts w:hint="eastAsia"/>
        </w:rPr>
        <w:t>打造人才成长最优生态环境，</w:t>
      </w:r>
      <w:r w:rsidR="009D51CB">
        <w:rPr>
          <w:rFonts w:hint="eastAsia"/>
        </w:rPr>
        <w:t>要靠优质高效的人才服务，并</w:t>
      </w:r>
      <w:r>
        <w:rPr>
          <w:shd w:val="clear" w:color="auto" w:fill="FFFFFF"/>
        </w:rPr>
        <w:t>在高层次人才和企业家工作、生活、科研等方面推出一系列实打实的优惠便捷服务。</w:t>
      </w:r>
      <w:r w:rsidR="009D51CB">
        <w:rPr>
          <w:rFonts w:hint="eastAsia"/>
          <w:shd w:val="clear" w:color="auto" w:fill="FFFFFF"/>
        </w:rPr>
        <w:t>要求</w:t>
      </w:r>
      <w:r w:rsidR="008F781C" w:rsidRPr="008F781C">
        <w:rPr>
          <w:rFonts w:hint="eastAsia"/>
          <w:shd w:val="clear" w:color="auto" w:fill="FFFFFF"/>
        </w:rPr>
        <w:t>市委组织部、市</w:t>
      </w:r>
      <w:proofErr w:type="gramStart"/>
      <w:r w:rsidR="009D51CB">
        <w:rPr>
          <w:rFonts w:hint="eastAsia"/>
          <w:shd w:val="clear" w:color="auto" w:fill="FFFFFF"/>
        </w:rPr>
        <w:t>人社</w:t>
      </w:r>
      <w:r w:rsidR="008F781C" w:rsidRPr="008F781C">
        <w:rPr>
          <w:rFonts w:hint="eastAsia"/>
          <w:shd w:val="clear" w:color="auto" w:fill="FFFFFF"/>
        </w:rPr>
        <w:t>局</w:t>
      </w:r>
      <w:proofErr w:type="gramEnd"/>
      <w:r w:rsidR="008F781C" w:rsidRPr="008F781C">
        <w:rPr>
          <w:rFonts w:hint="eastAsia"/>
          <w:shd w:val="clear" w:color="auto" w:fill="FFFFFF"/>
        </w:rPr>
        <w:t>、市工信局将发挥好牵头职责，全程对服务事项实施情况进行跟踪问效，及时更新调整高层次人才和企业家信息，定期进行实地督查，对服务事项进行评估整改，切实抓好“八类服务事项”落地落实</w:t>
      </w:r>
      <w:r w:rsidR="008F781C">
        <w:rPr>
          <w:rFonts w:hint="eastAsia"/>
          <w:shd w:val="clear" w:color="auto" w:fill="FFFFFF"/>
        </w:rPr>
        <w:t>。</w:t>
      </w:r>
    </w:p>
    <w:p w:rsidR="00C94ADA" w:rsidRDefault="00FC321E" w:rsidP="00306059">
      <w:pPr>
        <w:ind w:firstLine="540"/>
        <w:rPr>
          <w:rFonts w:hint="eastAsia"/>
          <w:shd w:val="clear" w:color="auto" w:fill="FFFFFF"/>
        </w:rPr>
      </w:pPr>
      <w:r w:rsidRPr="00FC321E">
        <w:rPr>
          <w:rFonts w:hint="eastAsia"/>
          <w:shd w:val="clear" w:color="auto" w:fill="FFFFFF"/>
        </w:rPr>
        <w:t>为</w:t>
      </w:r>
      <w:r w:rsidR="009D51CB" w:rsidRPr="00FC321E">
        <w:rPr>
          <w:rFonts w:hint="eastAsia"/>
          <w:shd w:val="clear" w:color="auto" w:fill="FFFFFF"/>
        </w:rPr>
        <w:t>贯彻</w:t>
      </w:r>
      <w:r w:rsidR="009D51CB">
        <w:rPr>
          <w:rFonts w:hint="eastAsia"/>
          <w:shd w:val="clear" w:color="auto" w:fill="FFFFFF"/>
        </w:rPr>
        <w:t>落实</w:t>
      </w:r>
      <w:r w:rsidR="009D51CB">
        <w:rPr>
          <w:rFonts w:hint="eastAsia"/>
          <w:shd w:val="clear" w:color="auto" w:fill="FFFFFF"/>
        </w:rPr>
        <w:t>各级政府文件</w:t>
      </w:r>
      <w:r w:rsidR="009D51CB">
        <w:rPr>
          <w:rFonts w:hint="eastAsia"/>
          <w:shd w:val="clear" w:color="auto" w:fill="FFFFFF"/>
        </w:rPr>
        <w:t>精神，</w:t>
      </w:r>
      <w:r w:rsidRPr="00FC321E">
        <w:rPr>
          <w:rFonts w:hint="eastAsia"/>
          <w:shd w:val="clear" w:color="auto" w:fill="FFFFFF"/>
        </w:rPr>
        <w:t>市</w:t>
      </w:r>
      <w:proofErr w:type="gramStart"/>
      <w:r w:rsidRPr="00FC321E">
        <w:rPr>
          <w:rFonts w:hint="eastAsia"/>
          <w:shd w:val="clear" w:color="auto" w:fill="FFFFFF"/>
        </w:rPr>
        <w:t>人社局</w:t>
      </w:r>
      <w:proofErr w:type="gramEnd"/>
      <w:r w:rsidRPr="00FC321E">
        <w:rPr>
          <w:rFonts w:hint="eastAsia"/>
          <w:shd w:val="clear" w:color="auto" w:fill="FFFFFF"/>
        </w:rPr>
        <w:t>充分发挥组织优势和支撑作用，</w:t>
      </w:r>
      <w:r w:rsidR="009D51CB">
        <w:rPr>
          <w:rFonts w:hint="eastAsia"/>
          <w:shd w:val="clear" w:color="auto" w:fill="FFFFFF"/>
        </w:rPr>
        <w:t>在2020年继续开展高层次人才服务工作，</w:t>
      </w:r>
      <w:r w:rsidR="00306059">
        <w:rPr>
          <w:rFonts w:hint="eastAsia"/>
          <w:shd w:val="clear" w:color="auto" w:fill="FFFFFF"/>
        </w:rPr>
        <w:t>以</w:t>
      </w:r>
      <w:r w:rsidR="00306059" w:rsidRPr="009D565B">
        <w:rPr>
          <w:rFonts w:hint="eastAsia"/>
        </w:rPr>
        <w:t>充分调动广大</w:t>
      </w:r>
      <w:r w:rsidR="00306059">
        <w:rPr>
          <w:rFonts w:hint="eastAsia"/>
        </w:rPr>
        <w:t>高层次人才、</w:t>
      </w:r>
      <w:r w:rsidR="00306059" w:rsidRPr="009D565B">
        <w:rPr>
          <w:rFonts w:hint="eastAsia"/>
        </w:rPr>
        <w:t>专业技术人员的积极性和创造性，更好地为</w:t>
      </w:r>
      <w:r w:rsidR="00306059">
        <w:rPr>
          <w:rFonts w:hint="eastAsia"/>
        </w:rPr>
        <w:t>全市</w:t>
      </w:r>
      <w:r w:rsidR="00306059" w:rsidRPr="009D565B">
        <w:rPr>
          <w:rFonts w:hint="eastAsia"/>
        </w:rPr>
        <w:t>经济和社会发展</w:t>
      </w:r>
      <w:r w:rsidR="00306059">
        <w:rPr>
          <w:rFonts w:hint="eastAsia"/>
        </w:rPr>
        <w:t>做出贡献</w:t>
      </w:r>
      <w:r w:rsidR="00306059" w:rsidRPr="009D565B">
        <w:rPr>
          <w:rFonts w:hint="eastAsia"/>
        </w:rPr>
        <w:t>服务</w:t>
      </w:r>
      <w:r w:rsidR="00306059">
        <w:rPr>
          <w:rFonts w:hint="eastAsia"/>
          <w:shd w:val="clear" w:color="auto" w:fill="FFFFFF"/>
        </w:rPr>
        <w:t>。</w:t>
      </w:r>
    </w:p>
    <w:p w:rsidR="0059600F" w:rsidRDefault="00E36AC6">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59600F" w:rsidRDefault="00E36AC6">
      <w:pPr>
        <w:pStyle w:val="2"/>
        <w:ind w:firstLine="562"/>
      </w:pPr>
      <w:bookmarkStart w:id="12" w:name="_Toc22396"/>
      <w:r>
        <w:rPr>
          <w:rFonts w:hint="eastAsia"/>
        </w:rPr>
        <w:t>（二）绩效目标合理性</w:t>
      </w:r>
      <w:bookmarkEnd w:id="12"/>
    </w:p>
    <w:p w:rsidR="00E06226" w:rsidRDefault="00E36AC6">
      <w:pPr>
        <w:ind w:firstLine="540"/>
      </w:pPr>
      <w:r w:rsidRPr="006167F9">
        <w:rPr>
          <w:rFonts w:hint="eastAsia"/>
        </w:rPr>
        <w:t>项目绩效目标明确，基本覆盖了预期的产出及效益情况。项目产出方面，围绕</w:t>
      </w:r>
      <w:r w:rsidR="00E06226" w:rsidRPr="006167F9">
        <w:rPr>
          <w:rFonts w:hint="eastAsia"/>
        </w:rPr>
        <w:t>中青年专家人数、健康体检及休假疗养人数、工作站数量、银发人才余晖行动人数</w:t>
      </w:r>
      <w:r w:rsidRPr="006167F9">
        <w:rPr>
          <w:rFonts w:hint="eastAsia"/>
        </w:rPr>
        <w:t>数量设置数量指标，围绕</w:t>
      </w:r>
      <w:r w:rsidR="00FC321E" w:rsidRPr="006167F9">
        <w:rPr>
          <w:rFonts w:hint="eastAsia"/>
        </w:rPr>
        <w:t>万名干部下基层督导、老中青专家走基层、高层次人才休假疗养费用标准</w:t>
      </w:r>
      <w:r w:rsidRPr="006167F9">
        <w:rPr>
          <w:rFonts w:hint="eastAsia"/>
        </w:rPr>
        <w:t>设置质量指标，围绕</w:t>
      </w:r>
      <w:r w:rsidR="00FC321E" w:rsidRPr="006167F9">
        <w:rPr>
          <w:rFonts w:hint="eastAsia"/>
        </w:rPr>
        <w:t>工作完成</w:t>
      </w:r>
      <w:r w:rsidRPr="006167F9">
        <w:rPr>
          <w:rFonts w:hint="eastAsia"/>
        </w:rPr>
        <w:t>及时</w:t>
      </w:r>
      <w:proofErr w:type="gramStart"/>
      <w:r w:rsidRPr="006167F9">
        <w:rPr>
          <w:rFonts w:hint="eastAsia"/>
        </w:rPr>
        <w:t>率设置</w:t>
      </w:r>
      <w:proofErr w:type="gramEnd"/>
      <w:r w:rsidRPr="006167F9">
        <w:rPr>
          <w:rFonts w:hint="eastAsia"/>
        </w:rPr>
        <w:t>时效指标，围绕</w:t>
      </w:r>
      <w:proofErr w:type="gramStart"/>
      <w:r w:rsidR="00DD58D2" w:rsidRPr="006167F9">
        <w:rPr>
          <w:rFonts w:hint="eastAsia"/>
        </w:rPr>
        <w:t>人才金</w:t>
      </w:r>
      <w:proofErr w:type="gramEnd"/>
      <w:r w:rsidR="00DD58D2" w:rsidRPr="006167F9">
        <w:rPr>
          <w:rFonts w:hint="eastAsia"/>
        </w:rPr>
        <w:t>政高层次人才服务经费</w:t>
      </w:r>
      <w:r w:rsidRPr="006167F9">
        <w:rPr>
          <w:rFonts w:hint="eastAsia"/>
        </w:rPr>
        <w:t>设置成本指标，其中，</w:t>
      </w:r>
      <w:r w:rsidR="00306059" w:rsidRPr="006167F9">
        <w:rPr>
          <w:rFonts w:hint="eastAsia"/>
        </w:rPr>
        <w:t>数量、</w:t>
      </w:r>
      <w:r w:rsidRPr="006167F9">
        <w:rPr>
          <w:rFonts w:hint="eastAsia"/>
        </w:rPr>
        <w:t>时效、成本指标的设置均量化、可衡量。项目效益方面，社会效益指标的设置主要围绕</w:t>
      </w:r>
      <w:r w:rsidR="00885CBF" w:rsidRPr="006167F9">
        <w:rPr>
          <w:rFonts w:hint="eastAsia"/>
        </w:rPr>
        <w:t>是否能营造引才、爱才、惜才的社会氛围，是否能促进我市经济社会发展</w:t>
      </w:r>
      <w:r w:rsidRPr="006167F9">
        <w:rPr>
          <w:rFonts w:hint="eastAsia"/>
        </w:rPr>
        <w:t>；满意度方面，</w:t>
      </w:r>
      <w:r w:rsidR="00885CBF" w:rsidRPr="006167F9">
        <w:rPr>
          <w:rFonts w:hint="eastAsia"/>
        </w:rPr>
        <w:t>围绕高层次</w:t>
      </w:r>
      <w:r w:rsidR="00885CBF" w:rsidRPr="006167F9">
        <w:rPr>
          <w:rFonts w:hint="eastAsia"/>
        </w:rPr>
        <w:lastRenderedPageBreak/>
        <w:t>人才</w:t>
      </w:r>
      <w:r w:rsidR="006167F9" w:rsidRPr="006167F9">
        <w:rPr>
          <w:rFonts w:hint="eastAsia"/>
        </w:rPr>
        <w:t>对服务</w:t>
      </w:r>
      <w:r w:rsidR="00885CBF" w:rsidRPr="006167F9">
        <w:rPr>
          <w:rFonts w:hint="eastAsia"/>
        </w:rPr>
        <w:t>工作的满意程度</w:t>
      </w:r>
      <w:r w:rsidRPr="006167F9">
        <w:rPr>
          <w:rFonts w:hint="eastAsia"/>
        </w:rPr>
        <w:t>设置。</w:t>
      </w:r>
    </w:p>
    <w:p w:rsidR="0059600F" w:rsidRPr="00BF449D" w:rsidRDefault="00E36AC6">
      <w:pPr>
        <w:ind w:firstLine="540"/>
      </w:pPr>
      <w:r w:rsidRPr="00BF449D">
        <w:rPr>
          <w:rFonts w:hint="eastAsia"/>
        </w:rPr>
        <w:t>本项目绩效指标的设置科学合理，采用定量和定性相结合的方法，对产出指标进行细化和量化，针对</w:t>
      </w:r>
      <w:r w:rsidR="00BF449D" w:rsidRPr="00BF449D">
        <w:rPr>
          <w:rFonts w:hint="eastAsia"/>
        </w:rPr>
        <w:t>服务高层次人才工作的满意程度</w:t>
      </w:r>
      <w:r w:rsidRPr="00BF449D">
        <w:rPr>
          <w:rFonts w:hint="eastAsia"/>
        </w:rPr>
        <w:t>设置满意度指标，指标设置能够有效反映项目实施预期的产出和效益情况，项目绩效的可实现程度较高。</w:t>
      </w:r>
    </w:p>
    <w:p w:rsidR="0059600F" w:rsidRDefault="00E36AC6">
      <w:pPr>
        <w:pStyle w:val="2"/>
        <w:ind w:firstLine="562"/>
      </w:pPr>
      <w:bookmarkStart w:id="13" w:name="_Toc6018"/>
      <w:r>
        <w:rPr>
          <w:rFonts w:hint="eastAsia"/>
        </w:rPr>
        <w:t>（三）投入经济性</w:t>
      </w:r>
      <w:bookmarkEnd w:id="13"/>
    </w:p>
    <w:p w:rsidR="0059600F" w:rsidRDefault="00E36AC6" w:rsidP="006167F9">
      <w:pPr>
        <w:ind w:firstLine="540"/>
      </w:pPr>
      <w:r>
        <w:rPr>
          <w:rFonts w:hint="eastAsia"/>
        </w:rPr>
        <w:t>本项目预计投入资金</w:t>
      </w:r>
      <w:r w:rsidR="006167F9">
        <w:rPr>
          <w:rFonts w:hint="eastAsia"/>
        </w:rPr>
        <w:t>726</w:t>
      </w:r>
      <w:r>
        <w:rPr>
          <w:rFonts w:hint="eastAsia"/>
        </w:rPr>
        <w:t>万元，分别用于以下内容：</w:t>
      </w:r>
    </w:p>
    <w:p w:rsidR="00DD58D2" w:rsidRDefault="00DD58D2" w:rsidP="006167F9">
      <w:pPr>
        <w:ind w:firstLine="540"/>
      </w:pPr>
      <w:r>
        <w:rPr>
          <w:rFonts w:hint="eastAsia"/>
        </w:rPr>
        <w:t>1.</w:t>
      </w:r>
      <w:r w:rsidRPr="00DD58D2">
        <w:t xml:space="preserve"> </w:t>
      </w:r>
      <w:r>
        <w:t>专家津贴</w:t>
      </w:r>
      <w:r>
        <w:rPr>
          <w:rFonts w:hint="eastAsia"/>
        </w:rPr>
        <w:t>：</w:t>
      </w:r>
      <w:r>
        <w:t>800元</w:t>
      </w:r>
      <w:r>
        <w:rPr>
          <w:rFonts w:hint="eastAsia"/>
        </w:rPr>
        <w:t>/人</w:t>
      </w:r>
      <w:r w:rsidR="006167F9">
        <w:rPr>
          <w:rFonts w:hint="eastAsia"/>
        </w:rPr>
        <w:t>·</w:t>
      </w:r>
      <w:r>
        <w:rPr>
          <w:rFonts w:hint="eastAsia"/>
        </w:rPr>
        <w:t>月*</w:t>
      </w:r>
      <w:r>
        <w:t>78人</w:t>
      </w:r>
      <w:r>
        <w:rPr>
          <w:rFonts w:hint="eastAsia"/>
        </w:rPr>
        <w:t>*12个月=74.88万元；</w:t>
      </w:r>
    </w:p>
    <w:p w:rsidR="00DD58D2" w:rsidRPr="00DD58D2" w:rsidRDefault="00DD58D2" w:rsidP="006167F9">
      <w:pPr>
        <w:ind w:firstLine="540"/>
      </w:pPr>
      <w:r>
        <w:rPr>
          <w:rFonts w:hint="eastAsia"/>
        </w:rPr>
        <w:t>2.</w:t>
      </w:r>
      <w:r w:rsidRPr="00DD58D2">
        <w:t xml:space="preserve"> </w:t>
      </w:r>
      <w:r>
        <w:t>健康体检及休假疗养：</w:t>
      </w:r>
      <w:r>
        <w:rPr>
          <w:rFonts w:hint="eastAsia"/>
        </w:rPr>
        <w:t>合计572万元</w:t>
      </w:r>
      <w:r w:rsidR="00FE72D8">
        <w:rPr>
          <w:rFonts w:hint="eastAsia"/>
        </w:rPr>
        <w:t>。</w:t>
      </w:r>
    </w:p>
    <w:p w:rsidR="006167F9" w:rsidRDefault="006167F9" w:rsidP="006167F9">
      <w:pPr>
        <w:ind w:firstLine="540"/>
        <w:rPr>
          <w:rFonts w:hint="eastAsia"/>
        </w:rPr>
      </w:pPr>
      <w:r>
        <w:rPr>
          <w:rFonts w:hint="eastAsia"/>
        </w:rPr>
        <w:t>（1）</w:t>
      </w:r>
      <w:r w:rsidR="00DD58D2">
        <w:rPr>
          <w:rFonts w:hint="eastAsia"/>
        </w:rPr>
        <w:t>体检：</w:t>
      </w:r>
      <w:r w:rsidR="00DD58D2">
        <w:t>全市持省“惠才卡”155人、市“精英卡”2545人，体检标准每人2000元</w:t>
      </w:r>
      <w:r w:rsidR="00FE72D8">
        <w:rPr>
          <w:rFonts w:hint="eastAsia"/>
        </w:rPr>
        <w:t>。</w:t>
      </w:r>
      <w:r w:rsidR="00DD58D2">
        <w:rPr>
          <w:rFonts w:hint="eastAsia"/>
        </w:rPr>
        <w:t>（155人+2545人）*2000元/人=540万元</w:t>
      </w:r>
      <w:r w:rsidR="00FE72D8">
        <w:rPr>
          <w:rFonts w:hint="eastAsia"/>
        </w:rPr>
        <w:t>；</w:t>
      </w:r>
    </w:p>
    <w:p w:rsidR="00DD58D2" w:rsidRDefault="006167F9" w:rsidP="006167F9">
      <w:pPr>
        <w:ind w:firstLine="540"/>
      </w:pPr>
      <w:r>
        <w:rPr>
          <w:rFonts w:hint="eastAsia"/>
        </w:rPr>
        <w:t>（2）</w:t>
      </w:r>
      <w:r w:rsidR="00DD58D2">
        <w:t>休假疗养</w:t>
      </w:r>
      <w:r w:rsidR="00DD58D2">
        <w:rPr>
          <w:rFonts w:hint="eastAsia"/>
        </w:rPr>
        <w:t>：8000元/人*40人=32</w:t>
      </w:r>
      <w:r>
        <w:rPr>
          <w:rFonts w:hint="eastAsia"/>
        </w:rPr>
        <w:t>万元。</w:t>
      </w:r>
    </w:p>
    <w:p w:rsidR="00FE72D8" w:rsidRDefault="00FE72D8" w:rsidP="006167F9">
      <w:pPr>
        <w:ind w:firstLine="540"/>
      </w:pPr>
      <w:r>
        <w:rPr>
          <w:rFonts w:hint="eastAsia"/>
        </w:rPr>
        <w:t>3.</w:t>
      </w:r>
      <w:r w:rsidRPr="00FE72D8">
        <w:t xml:space="preserve"> </w:t>
      </w:r>
      <w:r>
        <w:t>引才工作站</w:t>
      </w:r>
      <w:r>
        <w:rPr>
          <w:rFonts w:hint="eastAsia"/>
        </w:rPr>
        <w:t>：</w:t>
      </w:r>
      <w:r>
        <w:t>北京、上海、深圳、西安、沈阳5个城市</w:t>
      </w:r>
      <w:r w:rsidR="006167F9">
        <w:rPr>
          <w:rFonts w:hint="eastAsia"/>
        </w:rPr>
        <w:t>，</w:t>
      </w:r>
      <w:r>
        <w:rPr>
          <w:rFonts w:hint="eastAsia"/>
        </w:rPr>
        <w:t>5万元/家*5家=25万元；</w:t>
      </w:r>
    </w:p>
    <w:p w:rsidR="00FE72D8" w:rsidRDefault="00FE72D8" w:rsidP="006167F9">
      <w:pPr>
        <w:ind w:firstLine="540"/>
      </w:pPr>
      <w:r>
        <w:rPr>
          <w:rFonts w:hint="eastAsia"/>
        </w:rPr>
        <w:t>4.</w:t>
      </w:r>
      <w:r w:rsidRPr="00FE72D8">
        <w:t xml:space="preserve"> </w:t>
      </w:r>
      <w:r>
        <w:t>银发人才余晖行动：</w:t>
      </w:r>
      <w:r>
        <w:rPr>
          <w:rFonts w:hint="eastAsia"/>
        </w:rPr>
        <w:t>180元/人*3000人=54万元。</w:t>
      </w:r>
    </w:p>
    <w:p w:rsidR="00FE72D8" w:rsidRDefault="00FE72D8" w:rsidP="006167F9">
      <w:pPr>
        <w:ind w:firstLine="540"/>
      </w:pPr>
      <w:r>
        <w:rPr>
          <w:rFonts w:hint="eastAsia"/>
        </w:rPr>
        <w:t>以上合计726万元。</w:t>
      </w:r>
    </w:p>
    <w:p w:rsidR="0059600F" w:rsidRDefault="00E36AC6" w:rsidP="006167F9">
      <w:pPr>
        <w:ind w:firstLine="540"/>
      </w:pPr>
      <w:r w:rsidRPr="006167F9">
        <w:rPr>
          <w:rFonts w:hint="eastAsia"/>
        </w:rPr>
        <w:t>本项目为</w:t>
      </w:r>
      <w:r w:rsidR="0026763C" w:rsidRPr="006167F9">
        <w:rPr>
          <w:rFonts w:hint="eastAsia"/>
        </w:rPr>
        <w:t>上年原有</w:t>
      </w:r>
      <w:r w:rsidRPr="006167F9">
        <w:rPr>
          <w:rFonts w:hint="eastAsia"/>
        </w:rPr>
        <w:t>项目，资金测算时根据省、市的相关文件标准</w:t>
      </w:r>
      <w:r w:rsidR="006167F9" w:rsidRPr="006167F9">
        <w:rPr>
          <w:rFonts w:hint="eastAsia"/>
        </w:rPr>
        <w:t>及以前</w:t>
      </w:r>
      <w:r w:rsidR="006167F9">
        <w:rPr>
          <w:rFonts w:hint="eastAsia"/>
        </w:rPr>
        <w:t>年度成本数据确定</w:t>
      </w:r>
      <w:r w:rsidRPr="00E06226">
        <w:rPr>
          <w:rFonts w:hint="eastAsia"/>
        </w:rPr>
        <w:t>，</w:t>
      </w:r>
      <w:r w:rsidR="006167F9">
        <w:rPr>
          <w:rFonts w:hint="eastAsia"/>
        </w:rPr>
        <w:t>测算</w:t>
      </w:r>
      <w:r w:rsidRPr="00E06226">
        <w:rPr>
          <w:rFonts w:hint="eastAsia"/>
        </w:rPr>
        <w:t>依据充分，符合淄博市国民经济和社会发展规划以及专业发展规划，符合公共财政要求、财政资金供给的范</w:t>
      </w:r>
      <w:r>
        <w:rPr>
          <w:rFonts w:hint="eastAsia"/>
        </w:rPr>
        <w:t>围和财政资金支持的方向，投入资源及成本与预期产出及效果匹配度较高，项目资金全部来源于市级财政资金，不存在重复投入的风险。</w:t>
      </w:r>
    </w:p>
    <w:p w:rsidR="0059600F" w:rsidRDefault="00E36AC6">
      <w:pPr>
        <w:pStyle w:val="2"/>
        <w:ind w:firstLine="562"/>
      </w:pPr>
      <w:bookmarkStart w:id="14" w:name="_Toc32098"/>
      <w:r w:rsidRPr="0026763C">
        <w:rPr>
          <w:rFonts w:hint="eastAsia"/>
          <w:highlight w:val="yellow"/>
        </w:rPr>
        <w:t>（四）实施方案可行性</w:t>
      </w:r>
      <w:bookmarkEnd w:id="14"/>
    </w:p>
    <w:p w:rsidR="00051057" w:rsidRDefault="00E36AC6" w:rsidP="002722E2">
      <w:pPr>
        <w:ind w:firstLine="540"/>
        <w:rPr>
          <w:rFonts w:hint="eastAsia"/>
        </w:rPr>
      </w:pPr>
      <w:r>
        <w:rPr>
          <w:rFonts w:hint="eastAsia"/>
        </w:rPr>
        <w:t>本项目严格按照各级政府文件要求和部门职责组织实施</w:t>
      </w:r>
      <w:r w:rsidR="00DD58D2" w:rsidRPr="002722E2">
        <w:rPr>
          <w:rFonts w:hint="eastAsia"/>
        </w:rPr>
        <w:t>，</w:t>
      </w:r>
      <w:r w:rsidR="002722E2" w:rsidRPr="002722E2">
        <w:rPr>
          <w:rFonts w:hint="eastAsia"/>
        </w:rPr>
        <w:t>按照《淄博市有突出贡献的中青年专家选拔管理办法》（</w:t>
      </w:r>
      <w:proofErr w:type="gramStart"/>
      <w:r w:rsidR="002722E2" w:rsidRPr="002722E2">
        <w:rPr>
          <w:rFonts w:hint="eastAsia"/>
        </w:rPr>
        <w:t>淄</w:t>
      </w:r>
      <w:proofErr w:type="gramEnd"/>
      <w:r w:rsidR="002722E2" w:rsidRPr="002722E2">
        <w:rPr>
          <w:rFonts w:hint="eastAsia"/>
        </w:rPr>
        <w:t>政办发〔</w:t>
      </w:r>
      <w:r w:rsidR="002722E2" w:rsidRPr="002722E2">
        <w:t>2017〕35号）、《进一步优化高层次人才和企业家发展环境的八类事项》（</w:t>
      </w:r>
      <w:proofErr w:type="gramStart"/>
      <w:r w:rsidR="002722E2" w:rsidRPr="002722E2">
        <w:t>淄</w:t>
      </w:r>
      <w:proofErr w:type="gramEnd"/>
      <w:r w:rsidR="002722E2" w:rsidRPr="002722E2">
        <w:t>人才办〔2019〕5号）、《关于进一步加强新形势下引才用才工作的若干</w:t>
      </w:r>
      <w:r w:rsidR="002722E2" w:rsidRPr="002722E2">
        <w:lastRenderedPageBreak/>
        <w:t>措施》（</w:t>
      </w:r>
      <w:proofErr w:type="gramStart"/>
      <w:r w:rsidR="002722E2" w:rsidRPr="002722E2">
        <w:t>淄组发</w:t>
      </w:r>
      <w:proofErr w:type="gramEnd"/>
      <w:r w:rsidR="002722E2" w:rsidRPr="002722E2">
        <w:t>〔2019〕31号）及实施细则</w:t>
      </w:r>
      <w:r w:rsidR="00A7646C" w:rsidRPr="002722E2">
        <w:rPr>
          <w:rFonts w:hint="eastAsia"/>
        </w:rPr>
        <w:t>，</w:t>
      </w:r>
      <w:r w:rsidR="003F58FC">
        <w:rPr>
          <w:rFonts w:hint="eastAsia"/>
        </w:rPr>
        <w:t>妥善安排</w:t>
      </w:r>
      <w:r w:rsidR="003F58FC" w:rsidRPr="003F58FC">
        <w:rPr>
          <w:rFonts w:hint="eastAsia"/>
        </w:rPr>
        <w:t>高层次人才和企业家</w:t>
      </w:r>
      <w:r w:rsidR="003F58FC">
        <w:rPr>
          <w:rFonts w:hint="eastAsia"/>
        </w:rPr>
        <w:t>的体检疗养、</w:t>
      </w:r>
      <w:r w:rsidR="003F58FC" w:rsidRPr="003F58FC">
        <w:rPr>
          <w:rFonts w:hint="eastAsia"/>
        </w:rPr>
        <w:t>管理期内的中青年专家</w:t>
      </w:r>
      <w:r w:rsidR="003F58FC">
        <w:rPr>
          <w:rFonts w:hint="eastAsia"/>
        </w:rPr>
        <w:t>津贴发放、工作站引进、</w:t>
      </w:r>
      <w:r w:rsidR="003F58FC">
        <w:t>人才余晖</w:t>
      </w:r>
      <w:r w:rsidR="003F58FC">
        <w:rPr>
          <w:rFonts w:hint="eastAsia"/>
        </w:rPr>
        <w:t>行动等事宜</w:t>
      </w:r>
      <w:r w:rsidR="002722E2">
        <w:rPr>
          <w:rFonts w:hint="eastAsia"/>
        </w:rPr>
        <w:t>。</w:t>
      </w:r>
      <w:r w:rsidRPr="002722E2">
        <w:rPr>
          <w:rFonts w:hint="eastAsia"/>
        </w:rPr>
        <w:t>项目实</w:t>
      </w:r>
      <w:r>
        <w:rPr>
          <w:rFonts w:hint="eastAsia"/>
        </w:rPr>
        <w:t>施路线完整、合理，项目组织、进度安排合理。</w:t>
      </w:r>
    </w:p>
    <w:p w:rsidR="00051057" w:rsidRDefault="00051057" w:rsidP="00051057">
      <w:pPr>
        <w:ind w:firstLine="540"/>
      </w:pPr>
      <w:r>
        <w:rPr>
          <w:rFonts w:hint="eastAsia"/>
        </w:rPr>
        <w:t>市</w:t>
      </w:r>
      <w:proofErr w:type="gramStart"/>
      <w:r>
        <w:rPr>
          <w:rFonts w:hint="eastAsia"/>
        </w:rPr>
        <w:t>人社局内设人才管</w:t>
      </w:r>
      <w:proofErr w:type="gramEnd"/>
      <w:r>
        <w:rPr>
          <w:rFonts w:hint="eastAsia"/>
        </w:rPr>
        <w:t>理科等科室，下设淄博市人才服务中心等机构。科室及机构职责涵盖组织拟订技能人才培养、评价、使用和激励制度；负责高层次人才认定，办理高层次人才引进手续；负责高层次人才服务绿色通道工作，承担高层次人才服务专员业务指导和培训工作等。单位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59600F" w:rsidRDefault="00E36AC6" w:rsidP="002722E2">
      <w:pPr>
        <w:ind w:firstLine="540"/>
      </w:pPr>
      <w:r>
        <w:rPr>
          <w:rFonts w:hint="eastAsia"/>
        </w:rPr>
        <w:t>项目内容明确，决策申报程序规范，项目预算编制有文件依据，项目执行有实施细则和内控制度双重保障，</w:t>
      </w:r>
      <w:r w:rsidR="0026763C">
        <w:rPr>
          <w:rFonts w:hint="eastAsia"/>
        </w:rPr>
        <w:t>市人力资源和社会保障局</w:t>
      </w:r>
      <w:r>
        <w:rPr>
          <w:rFonts w:hint="eastAsia"/>
        </w:rPr>
        <w:t>作为</w:t>
      </w:r>
      <w:r w:rsidR="00051057">
        <w:rPr>
          <w:rFonts w:hint="eastAsia"/>
        </w:rPr>
        <w:t>高层次人才服务</w:t>
      </w:r>
      <w:r>
        <w:rPr>
          <w:rFonts w:hint="eastAsia"/>
        </w:rPr>
        <w:t>工作的职能部门，具有项目实施的知识储备与人才保障，部门组织机构健全，无不确定因素和风险，能够保障项目的顺利实施。</w:t>
      </w:r>
    </w:p>
    <w:p w:rsidR="0059600F" w:rsidRDefault="00E36AC6" w:rsidP="002722E2">
      <w:pPr>
        <w:ind w:firstLine="540"/>
      </w:pPr>
      <w:bookmarkStart w:id="15" w:name="_Toc18715"/>
      <w:r>
        <w:rPr>
          <w:rFonts w:hint="eastAsia"/>
        </w:rPr>
        <w:t>（五）筹资合</w:t>
      </w:r>
      <w:proofErr w:type="gramStart"/>
      <w:r>
        <w:rPr>
          <w:rFonts w:hint="eastAsia"/>
        </w:rPr>
        <w:t>规</w:t>
      </w:r>
      <w:proofErr w:type="gramEnd"/>
      <w:r>
        <w:rPr>
          <w:rFonts w:hint="eastAsia"/>
        </w:rPr>
        <w:t>性</w:t>
      </w:r>
      <w:bookmarkEnd w:id="15"/>
    </w:p>
    <w:p w:rsidR="0059600F" w:rsidRDefault="00E36AC6" w:rsidP="002722E2">
      <w:pPr>
        <w:ind w:firstLine="540"/>
      </w:pPr>
      <w:r>
        <w:rPr>
          <w:rFonts w:hint="eastAsia"/>
        </w:rPr>
        <w:t>本项目预算与绩效目标、项目内容相匹配，预算编制符合相关规定，编制依据充分，投入产出较为合理，属公共财政支持范围，财政支持方式科学合理。</w:t>
      </w:r>
    </w:p>
    <w:p w:rsidR="0059600F" w:rsidRDefault="00E36AC6" w:rsidP="002722E2">
      <w:pPr>
        <w:ind w:firstLine="540"/>
      </w:pPr>
      <w:bookmarkStart w:id="16" w:name="_Toc24660"/>
      <w:r>
        <w:rPr>
          <w:rFonts w:hint="eastAsia"/>
        </w:rPr>
        <w:t>（六）总体结论</w:t>
      </w:r>
      <w:bookmarkEnd w:id="16"/>
    </w:p>
    <w:p w:rsidR="0059600F" w:rsidRDefault="00E36AC6" w:rsidP="002722E2">
      <w:pPr>
        <w:ind w:firstLine="540"/>
      </w:pPr>
      <w:r>
        <w:rPr>
          <w:rFonts w:hint="eastAsia"/>
        </w:rPr>
        <w:t>项目相关性显著，绩效可实现性较强，实施过程控制有效，预期绩效具有一定可持续性，且财政资金投入风险可控。综合评价，对该项目应“予以支持”。</w:t>
      </w:r>
    </w:p>
    <w:p w:rsidR="0059600F" w:rsidRDefault="00E36AC6" w:rsidP="00051057">
      <w:pPr>
        <w:pStyle w:val="1"/>
        <w:ind w:firstLine="600"/>
      </w:pPr>
      <w:bookmarkStart w:id="17" w:name="_Toc5170"/>
      <w:r>
        <w:rPr>
          <w:rFonts w:hint="eastAsia"/>
        </w:rPr>
        <w:t>四、评估的相关建议</w:t>
      </w:r>
      <w:bookmarkEnd w:id="17"/>
    </w:p>
    <w:p w:rsidR="0059600F" w:rsidRDefault="00E36AC6" w:rsidP="00051057">
      <w:pPr>
        <w:pStyle w:val="2"/>
        <w:ind w:firstLine="562"/>
      </w:pPr>
      <w:bookmarkStart w:id="18" w:name="_Toc4590"/>
      <w:r>
        <w:rPr>
          <w:rFonts w:hint="eastAsia"/>
        </w:rPr>
        <w:t>（一）</w:t>
      </w:r>
      <w:bookmarkEnd w:id="18"/>
      <w:r w:rsidR="000E0B20" w:rsidRPr="000E0B20">
        <w:rPr>
          <w:rFonts w:hint="eastAsia"/>
        </w:rPr>
        <w:t>宣传推介，营造环境。</w:t>
      </w:r>
    </w:p>
    <w:p w:rsidR="000E0B20" w:rsidRDefault="000E0B20" w:rsidP="002722E2">
      <w:pPr>
        <w:ind w:firstLine="540"/>
        <w:rPr>
          <w:b/>
          <w:bCs/>
        </w:rPr>
      </w:pPr>
      <w:bookmarkStart w:id="19" w:name="_Toc31464"/>
      <w:r w:rsidRPr="000E0B20">
        <w:rPr>
          <w:rFonts w:hint="eastAsia"/>
        </w:rPr>
        <w:lastRenderedPageBreak/>
        <w:t>加大对高层次人才服务工作的宣传推介，利用多种媒体广泛宣传各地高层次人才服务的新政策、新举措和成功经验，努力营造服务高层次人才创新创业的良好社会氛围。加强对高层次人才服务工作优秀典型和先进工作经验的宣传，每年通报表扬一批</w:t>
      </w:r>
      <w:proofErr w:type="gramStart"/>
      <w:r w:rsidRPr="000E0B20">
        <w:rPr>
          <w:rFonts w:hint="eastAsia"/>
        </w:rPr>
        <w:t>作出</w:t>
      </w:r>
      <w:proofErr w:type="gramEnd"/>
      <w:r w:rsidRPr="000E0B20">
        <w:rPr>
          <w:rFonts w:hint="eastAsia"/>
        </w:rPr>
        <w:t>突出贡献的高层次人才服务工作先进单位和服务专员先进个人，发挥好模范带动和典型引领作用。</w:t>
      </w:r>
    </w:p>
    <w:p w:rsidR="0059600F" w:rsidRDefault="00E36AC6" w:rsidP="000E0B20">
      <w:pPr>
        <w:pStyle w:val="2"/>
        <w:ind w:firstLine="562"/>
      </w:pPr>
      <w:r>
        <w:rPr>
          <w:rFonts w:hint="eastAsia"/>
        </w:rPr>
        <w:t>（二）</w:t>
      </w:r>
      <w:bookmarkEnd w:id="19"/>
      <w:r w:rsidR="000E0B20">
        <w:rPr>
          <w:rFonts w:hint="eastAsia"/>
        </w:rPr>
        <w:t>调动社会力量参与高层次人才服务。</w:t>
      </w:r>
    </w:p>
    <w:p w:rsidR="000E0B20" w:rsidRDefault="000E0B20" w:rsidP="000E0B20">
      <w:pPr>
        <w:ind w:firstLine="540"/>
      </w:pPr>
      <w:bookmarkStart w:id="20" w:name="_Toc20189"/>
      <w:r>
        <w:rPr>
          <w:rFonts w:hint="eastAsia"/>
        </w:rPr>
        <w:t>落实政府奖励措施，引导社会力量积极参与高层次人才引进工作。对接创新创业平台服务功能，在平台载体做好离岸创新创业人才项目承接落地的服务工作，提升柔性引进高层次人才的成效。加强高层次人才联谊服务团体和组织建设，发挥各级国际人才交流协会、留学人员协会、高层次人才发展促进会、青年科学家协会等社会团体在吸引集聚和服务引领高层次人才等方面的积极作用。</w:t>
      </w:r>
    </w:p>
    <w:p w:rsidR="0059600F" w:rsidRDefault="00E36AC6" w:rsidP="000E0B20">
      <w:pPr>
        <w:pStyle w:val="2"/>
        <w:ind w:firstLine="562"/>
      </w:pPr>
      <w:r>
        <w:rPr>
          <w:rFonts w:hint="eastAsia"/>
        </w:rPr>
        <w:t>（三）</w:t>
      </w:r>
      <w:bookmarkEnd w:id="20"/>
      <w:r w:rsidR="00784EEB" w:rsidRPr="000E0B20">
        <w:rPr>
          <w:rFonts w:cs="宋体" w:hint="eastAsia"/>
          <w:bCs w:val="0"/>
          <w:sz w:val="27"/>
          <w:szCs w:val="22"/>
        </w:rPr>
        <w:t>提升人才创新创业服务专业化水平。</w:t>
      </w:r>
    </w:p>
    <w:p w:rsidR="000E0B20" w:rsidRDefault="000E0B20" w:rsidP="00051057">
      <w:pPr>
        <w:ind w:firstLine="540"/>
        <w:rPr>
          <w:bCs/>
        </w:rPr>
      </w:pPr>
      <w:bookmarkStart w:id="21" w:name="_Toc17920"/>
      <w:r w:rsidRPr="000E0B20">
        <w:rPr>
          <w:rFonts w:hint="eastAsia"/>
        </w:rPr>
        <w:t>依托平台载体加快推进高层次人才创新创业服务“经理人”队伍建设，遵循国际通行惯例和市场规律做好吸引集聚人才、服务人才发展工作，提升平台载体参与国际人才竞争的能力，面向全球延揽高层次创新创业人才。依托国际国内高端人力资源机构，培养引进一批能够支持高层次人才开展技术开发、成果转化的职业化科技中介服务</w:t>
      </w:r>
      <w:r w:rsidR="008A50BE">
        <w:rPr>
          <w:rFonts w:hint="eastAsia"/>
        </w:rPr>
        <w:t>机构</w:t>
      </w:r>
      <w:r w:rsidRPr="000E0B20">
        <w:rPr>
          <w:rFonts w:hint="eastAsia"/>
        </w:rPr>
        <w:t>，在创意设计、研究开发、创业孵化、团队优化、法律咨询等方面提供符合国际规则的创新创业服务。</w:t>
      </w:r>
    </w:p>
    <w:p w:rsidR="0059600F" w:rsidRDefault="00E36AC6" w:rsidP="000E0B20">
      <w:pPr>
        <w:pStyle w:val="1"/>
        <w:ind w:firstLine="600"/>
      </w:pPr>
      <w:r>
        <w:rPr>
          <w:rFonts w:hint="eastAsia"/>
        </w:rPr>
        <w:t>五、其他需要说明的问题</w:t>
      </w:r>
      <w:bookmarkEnd w:id="21"/>
    </w:p>
    <w:p w:rsidR="0059600F" w:rsidRDefault="00E36AC6">
      <w:pPr>
        <w:ind w:firstLine="540"/>
      </w:pPr>
      <w:r>
        <w:rPr>
          <w:rFonts w:hint="eastAsia"/>
        </w:rPr>
        <w:t>本报告是评估机构根据</w:t>
      </w:r>
      <w:r w:rsidR="00784EEB" w:rsidRPr="00784EEB">
        <w:rPr>
          <w:rFonts w:hint="eastAsia"/>
        </w:rPr>
        <w:t>淄博市人力资源和社会保障局</w:t>
      </w:r>
      <w:r>
        <w:rPr>
          <w:rFonts w:hint="eastAsia"/>
        </w:rPr>
        <w:t>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59600F" w:rsidRDefault="00E36AC6">
      <w:pPr>
        <w:pStyle w:val="1"/>
        <w:ind w:firstLine="600"/>
      </w:pPr>
      <w:bookmarkStart w:id="22" w:name="_Toc26749"/>
      <w:r>
        <w:rPr>
          <w:rFonts w:hint="eastAsia"/>
        </w:rPr>
        <w:lastRenderedPageBreak/>
        <w:t>六、附件</w:t>
      </w:r>
      <w:bookmarkEnd w:id="22"/>
    </w:p>
    <w:p w:rsidR="0059600F" w:rsidRDefault="00E36AC6">
      <w:pPr>
        <w:ind w:firstLine="540"/>
      </w:pPr>
      <w:r>
        <w:rPr>
          <w:rFonts w:hint="eastAsia"/>
        </w:rPr>
        <w:t>附件1：事前绩效评估评分指标体系</w:t>
      </w:r>
    </w:p>
    <w:p w:rsidR="0059600F" w:rsidRDefault="00E36AC6">
      <w:pPr>
        <w:ind w:firstLine="540"/>
      </w:pPr>
      <w:r>
        <w:rPr>
          <w:rFonts w:hint="eastAsia"/>
        </w:rPr>
        <w:t>附件2：项目支出绩效目标申报表</w:t>
      </w:r>
    </w:p>
    <w:p w:rsidR="0059600F" w:rsidRDefault="00E36AC6">
      <w:pPr>
        <w:ind w:firstLine="540"/>
      </w:pPr>
      <w:r>
        <w:rPr>
          <w:rFonts w:hint="eastAsia"/>
        </w:rPr>
        <w:t>附件3：专家及工作组情况表</w:t>
      </w:r>
    </w:p>
    <w:p w:rsidR="0059600F" w:rsidRDefault="0059600F">
      <w:pPr>
        <w:ind w:firstLine="540"/>
      </w:pPr>
    </w:p>
    <w:p w:rsidR="0059600F" w:rsidRDefault="0059600F">
      <w:pPr>
        <w:ind w:firstLine="540"/>
      </w:pPr>
    </w:p>
    <w:p w:rsidR="0059600F" w:rsidRDefault="0059600F">
      <w:pPr>
        <w:ind w:firstLine="540"/>
      </w:pPr>
    </w:p>
    <w:p w:rsidR="0059600F" w:rsidRDefault="0059600F">
      <w:pPr>
        <w:ind w:firstLine="540"/>
      </w:pPr>
    </w:p>
    <w:p w:rsidR="0059600F" w:rsidRDefault="0059600F">
      <w:pPr>
        <w:ind w:firstLine="540"/>
      </w:pPr>
    </w:p>
    <w:p w:rsidR="0059600F" w:rsidRDefault="00E36AC6">
      <w:pPr>
        <w:ind w:firstLine="540"/>
      </w:pPr>
      <w:r>
        <w:rPr>
          <w:rFonts w:hint="eastAsia"/>
        </w:rPr>
        <w:t xml:space="preserve">                       山东正源智库信息咨询有限公司</w:t>
      </w:r>
    </w:p>
    <w:p w:rsidR="0059600F" w:rsidRDefault="00E36AC6" w:rsidP="0059600F">
      <w:pPr>
        <w:ind w:firstLineChars="1774" w:firstLine="4790"/>
      </w:pPr>
      <w:r>
        <w:rPr>
          <w:rFonts w:hint="eastAsia"/>
        </w:rPr>
        <w:t>2019年</w:t>
      </w:r>
      <w:r w:rsidR="004F25EE">
        <w:rPr>
          <w:rFonts w:hint="eastAsia"/>
        </w:rPr>
        <w:t>12</w:t>
      </w:r>
      <w:r>
        <w:rPr>
          <w:rFonts w:hint="eastAsia"/>
        </w:rPr>
        <w:t>月</w:t>
      </w:r>
    </w:p>
    <w:sectPr w:rsidR="0059600F">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81" w:rsidRDefault="008D6E81" w:rsidP="009702A6">
      <w:pPr>
        <w:spacing w:line="240" w:lineRule="auto"/>
        <w:ind w:firstLine="540"/>
      </w:pPr>
      <w:r>
        <w:separator/>
      </w:r>
    </w:p>
  </w:endnote>
  <w:endnote w:type="continuationSeparator" w:id="0">
    <w:p w:rsidR="008D6E81" w:rsidRDefault="008D6E81" w:rsidP="009702A6">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jc w:val="center"/>
    </w:pPr>
  </w:p>
  <w:p w:rsidR="0059600F" w:rsidRDefault="0059600F">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9702A6">
    <w:pPr>
      <w:pStyle w:val="a5"/>
      <w:ind w:firstLine="360"/>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286385" cy="196850"/>
              <wp:effectExtent l="0" t="0" r="0" b="0"/>
              <wp:wrapNone/>
              <wp:docPr id="2"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A50BE">
                            <w:rPr>
                              <w:noProof/>
                            </w:rPr>
                            <w:t>3</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6" o:spid="_x0000_s1026" type="#_x0000_t202" style="position:absolute;left:0;text-align:left;margin-left:0;margin-top:0;width:22.55pt;height:15.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" filled="f" stroked="f">
              <v:textbox style="mso-fit-shape-to-text:t" inset="0,0,0,0">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A50BE">
                      <w:rPr>
                        <w:noProof/>
                      </w:rPr>
                      <w:t>3</w:t>
                    </w:r>
                    <w:r>
                      <w:rPr>
                        <w:rFonts w:hint="eastAsia"/>
                      </w:rPr>
                      <w:fldChar w:fldCharType="end"/>
                    </w:r>
                  </w:p>
                </w:txbxContent>
              </v:textbox>
              <w10:wrap anchorx="margin"/>
            </v:shape>
          </w:pict>
        </mc:Fallback>
      </mc:AlternateContent>
    </w:r>
  </w:p>
  <w:p w:rsidR="0059600F" w:rsidRDefault="0059600F">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9702A6">
    <w:pPr>
      <w:pStyle w:val="a5"/>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6385" cy="196850"/>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A50BE">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25" o:spid="_x0000_s1027" type="#_x0000_t202" style="position:absolute;left:0;text-align:left;margin-left:0;margin-top:0;width:22.5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" filled="f" stroked="f">
              <v:textbox style="mso-fit-shape-to-text:t" inset="0,0,0,0">
                <w:txbxContent>
                  <w:p w:rsidR="0059600F" w:rsidRDefault="00E36AC6">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A50BE">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81" w:rsidRDefault="008D6E81" w:rsidP="009702A6">
      <w:pPr>
        <w:spacing w:line="240" w:lineRule="auto"/>
        <w:ind w:firstLine="540"/>
      </w:pPr>
      <w:r>
        <w:separator/>
      </w:r>
    </w:p>
  </w:footnote>
  <w:footnote w:type="continuationSeparator" w:id="0">
    <w:p w:rsidR="008D6E81" w:rsidRDefault="008D6E81" w:rsidP="009702A6">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E36AC6">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59600F">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0F" w:rsidRDefault="00E36AC6">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202EE"/>
    <w:rsid w:val="00025693"/>
    <w:rsid w:val="00051057"/>
    <w:rsid w:val="000600DC"/>
    <w:rsid w:val="00061822"/>
    <w:rsid w:val="000E0B20"/>
    <w:rsid w:val="000F0F54"/>
    <w:rsid w:val="001227E7"/>
    <w:rsid w:val="00147190"/>
    <w:rsid w:val="001A771F"/>
    <w:rsid w:val="0026763C"/>
    <w:rsid w:val="002722E2"/>
    <w:rsid w:val="00274A96"/>
    <w:rsid w:val="00276C8C"/>
    <w:rsid w:val="002E5323"/>
    <w:rsid w:val="00304383"/>
    <w:rsid w:val="00306059"/>
    <w:rsid w:val="00312E42"/>
    <w:rsid w:val="00364A4F"/>
    <w:rsid w:val="00387B90"/>
    <w:rsid w:val="003F58FC"/>
    <w:rsid w:val="004205BE"/>
    <w:rsid w:val="004312E4"/>
    <w:rsid w:val="00461264"/>
    <w:rsid w:val="00466E72"/>
    <w:rsid w:val="00472826"/>
    <w:rsid w:val="004C5417"/>
    <w:rsid w:val="004F25EE"/>
    <w:rsid w:val="004F48F9"/>
    <w:rsid w:val="005138F3"/>
    <w:rsid w:val="0054166F"/>
    <w:rsid w:val="00555B07"/>
    <w:rsid w:val="0059600F"/>
    <w:rsid w:val="005C59DC"/>
    <w:rsid w:val="005D7BB7"/>
    <w:rsid w:val="006167F9"/>
    <w:rsid w:val="0064401D"/>
    <w:rsid w:val="00690D45"/>
    <w:rsid w:val="006A6F6E"/>
    <w:rsid w:val="006E2188"/>
    <w:rsid w:val="00707A9E"/>
    <w:rsid w:val="00714B96"/>
    <w:rsid w:val="00731A7B"/>
    <w:rsid w:val="00784EEB"/>
    <w:rsid w:val="007C763C"/>
    <w:rsid w:val="007D24A3"/>
    <w:rsid w:val="00805D57"/>
    <w:rsid w:val="00876D89"/>
    <w:rsid w:val="00885CBF"/>
    <w:rsid w:val="008A50BE"/>
    <w:rsid w:val="008D6E81"/>
    <w:rsid w:val="008E3694"/>
    <w:rsid w:val="008F10F8"/>
    <w:rsid w:val="008F781C"/>
    <w:rsid w:val="00913B04"/>
    <w:rsid w:val="0095306B"/>
    <w:rsid w:val="009702A6"/>
    <w:rsid w:val="009844F8"/>
    <w:rsid w:val="009A245B"/>
    <w:rsid w:val="009C7DA4"/>
    <w:rsid w:val="009D51CB"/>
    <w:rsid w:val="009D565B"/>
    <w:rsid w:val="00A52C48"/>
    <w:rsid w:val="00A67450"/>
    <w:rsid w:val="00A678C1"/>
    <w:rsid w:val="00A7646C"/>
    <w:rsid w:val="00AF1AC6"/>
    <w:rsid w:val="00BE006F"/>
    <w:rsid w:val="00BF449D"/>
    <w:rsid w:val="00C375C9"/>
    <w:rsid w:val="00C616B3"/>
    <w:rsid w:val="00C666CC"/>
    <w:rsid w:val="00C74BC2"/>
    <w:rsid w:val="00C826F0"/>
    <w:rsid w:val="00C94ADA"/>
    <w:rsid w:val="00CC13FE"/>
    <w:rsid w:val="00CD37B2"/>
    <w:rsid w:val="00CE557F"/>
    <w:rsid w:val="00CF4BC0"/>
    <w:rsid w:val="00D37A03"/>
    <w:rsid w:val="00DB1D26"/>
    <w:rsid w:val="00DD5155"/>
    <w:rsid w:val="00DD58D2"/>
    <w:rsid w:val="00E04BC3"/>
    <w:rsid w:val="00E06226"/>
    <w:rsid w:val="00E11E57"/>
    <w:rsid w:val="00E36AC6"/>
    <w:rsid w:val="00E407C6"/>
    <w:rsid w:val="00EA4DDD"/>
    <w:rsid w:val="00EE6387"/>
    <w:rsid w:val="00F2492E"/>
    <w:rsid w:val="00F53CCB"/>
    <w:rsid w:val="00FA4686"/>
    <w:rsid w:val="00FC321E"/>
    <w:rsid w:val="00FE72D8"/>
    <w:rsid w:val="00FF54C6"/>
    <w:rsid w:val="02F26BE9"/>
    <w:rsid w:val="02F864DD"/>
    <w:rsid w:val="04516187"/>
    <w:rsid w:val="070B7E87"/>
    <w:rsid w:val="07A87AEE"/>
    <w:rsid w:val="07BE55C2"/>
    <w:rsid w:val="095738AA"/>
    <w:rsid w:val="0A9B412A"/>
    <w:rsid w:val="0ACA1C79"/>
    <w:rsid w:val="121748AA"/>
    <w:rsid w:val="12881931"/>
    <w:rsid w:val="12BC2F5B"/>
    <w:rsid w:val="143B464D"/>
    <w:rsid w:val="14C7413B"/>
    <w:rsid w:val="179C5511"/>
    <w:rsid w:val="19A42670"/>
    <w:rsid w:val="1A663D37"/>
    <w:rsid w:val="1AA16578"/>
    <w:rsid w:val="1D626263"/>
    <w:rsid w:val="1DDE735C"/>
    <w:rsid w:val="1F973786"/>
    <w:rsid w:val="20E241F1"/>
    <w:rsid w:val="20EA0769"/>
    <w:rsid w:val="219E7F72"/>
    <w:rsid w:val="222C13D1"/>
    <w:rsid w:val="2300513D"/>
    <w:rsid w:val="25AE1798"/>
    <w:rsid w:val="267F0896"/>
    <w:rsid w:val="26C84CC1"/>
    <w:rsid w:val="28B46F1E"/>
    <w:rsid w:val="2943732D"/>
    <w:rsid w:val="297A5283"/>
    <w:rsid w:val="2BCD544D"/>
    <w:rsid w:val="2D24521E"/>
    <w:rsid w:val="2D743BB5"/>
    <w:rsid w:val="2D9C4135"/>
    <w:rsid w:val="2DA936E5"/>
    <w:rsid w:val="306529FA"/>
    <w:rsid w:val="30C227F7"/>
    <w:rsid w:val="31ED13C5"/>
    <w:rsid w:val="3398544A"/>
    <w:rsid w:val="34F236C9"/>
    <w:rsid w:val="356D3034"/>
    <w:rsid w:val="3577246B"/>
    <w:rsid w:val="3C262C01"/>
    <w:rsid w:val="3C4101CB"/>
    <w:rsid w:val="3ED84BBB"/>
    <w:rsid w:val="3F2C2F39"/>
    <w:rsid w:val="3F9B68F6"/>
    <w:rsid w:val="40790308"/>
    <w:rsid w:val="40BE6958"/>
    <w:rsid w:val="40E07E48"/>
    <w:rsid w:val="45CD02D3"/>
    <w:rsid w:val="460A4F3C"/>
    <w:rsid w:val="46285904"/>
    <w:rsid w:val="476C5316"/>
    <w:rsid w:val="48A64073"/>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AEE606A"/>
    <w:rsid w:val="5E43540A"/>
    <w:rsid w:val="60596EBE"/>
    <w:rsid w:val="60AD242F"/>
    <w:rsid w:val="63F35E30"/>
    <w:rsid w:val="64AA5151"/>
    <w:rsid w:val="64FE5C11"/>
    <w:rsid w:val="67485FC5"/>
    <w:rsid w:val="68237055"/>
    <w:rsid w:val="68881FF7"/>
    <w:rsid w:val="6A8B71D5"/>
    <w:rsid w:val="6AD1426A"/>
    <w:rsid w:val="6DC7129E"/>
    <w:rsid w:val="6E62458A"/>
    <w:rsid w:val="6F1F53D5"/>
    <w:rsid w:val="6FB27921"/>
    <w:rsid w:val="70ED00AA"/>
    <w:rsid w:val="710638E3"/>
    <w:rsid w:val="711E3A6B"/>
    <w:rsid w:val="7247066E"/>
    <w:rsid w:val="74F06C48"/>
    <w:rsid w:val="76153B93"/>
    <w:rsid w:val="76E47E03"/>
    <w:rsid w:val="77632943"/>
    <w:rsid w:val="781613DA"/>
    <w:rsid w:val="79DD4B91"/>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112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464594-4066-46A9-9F40-3EC7E9AAC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10</Pages>
  <Words>917</Words>
  <Characters>5232</Characters>
  <Application>Microsoft Office Word</Application>
  <DocSecurity>0</DocSecurity>
  <Lines>43</Lines>
  <Paragraphs>12</Paragraphs>
  <ScaleCrop>false</ScaleCrop>
  <Company>Microsoft</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9</cp:revision>
  <dcterms:created xsi:type="dcterms:W3CDTF">2019-12-15T01:19:00Z</dcterms:created>
  <dcterms:modified xsi:type="dcterms:W3CDTF">2019-12-26T05:49:00Z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