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1A4819" w:rsidP="002C2C37">
      <w:pPr>
        <w:ind w:firstLineChars="0" w:firstLine="0"/>
        <w:jc w:val="center"/>
        <w:rPr>
          <w:rFonts w:cs="方正小标宋简体"/>
          <w:b/>
          <w:sz w:val="52"/>
          <w:szCs w:val="52"/>
        </w:rPr>
      </w:pPr>
      <w:r>
        <w:rPr>
          <w:rFonts w:cs="方正小标宋简体" w:hint="eastAsia"/>
          <w:b/>
          <w:sz w:val="52"/>
          <w:szCs w:val="52"/>
        </w:rPr>
        <w:t>事前绩效评估报告</w:t>
      </w:r>
    </w:p>
    <w:p w:rsidR="00B84F59" w:rsidRDefault="00B84F59">
      <w:pPr>
        <w:ind w:firstLine="640"/>
        <w:rPr>
          <w:rFonts w:ascii="仿宋_GB2312" w:eastAsia="仿宋_GB2312" w:hAnsi="Calibri"/>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480F1E" w:rsidRDefault="00480F1E">
      <w:pPr>
        <w:ind w:firstLine="640"/>
        <w:rPr>
          <w:rFonts w:ascii="仿宋_GB2312" w:eastAsia="仿宋_GB2312"/>
          <w:sz w:val="32"/>
          <w:szCs w:val="32"/>
        </w:rPr>
      </w:pPr>
    </w:p>
    <w:p w:rsidR="00480F1E" w:rsidRDefault="00480F1E">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B84F59">
      <w:pPr>
        <w:ind w:firstLine="640"/>
        <w:rPr>
          <w:rFonts w:ascii="仿宋_GB2312" w:eastAsia="仿宋_GB2312"/>
          <w:sz w:val="32"/>
          <w:szCs w:val="32"/>
        </w:rPr>
      </w:pPr>
    </w:p>
    <w:p w:rsidR="00B84F59" w:rsidRDefault="001A4819" w:rsidP="00480F1E">
      <w:pPr>
        <w:ind w:firstLine="640"/>
        <w:rPr>
          <w:rFonts w:ascii="仿宋_GB2312" w:eastAsia="仿宋_GB2312"/>
          <w:sz w:val="32"/>
          <w:szCs w:val="32"/>
        </w:rPr>
      </w:pPr>
      <w:r>
        <w:rPr>
          <w:rFonts w:ascii="仿宋_GB2312" w:eastAsia="仿宋_GB2312" w:hint="eastAsia"/>
          <w:sz w:val="32"/>
          <w:szCs w:val="32"/>
        </w:rPr>
        <w:t>项目名称：</w:t>
      </w:r>
      <w:r w:rsidR="00362C1C">
        <w:rPr>
          <w:rFonts w:ascii="仿宋_GB2312" w:eastAsia="仿宋_GB2312" w:hint="eastAsia"/>
          <w:sz w:val="32"/>
          <w:szCs w:val="32"/>
        </w:rPr>
        <w:t>人事档案数字化管理</w:t>
      </w:r>
      <w:r w:rsidR="00735518">
        <w:rPr>
          <w:rFonts w:ascii="仿宋_GB2312" w:eastAsia="仿宋_GB2312" w:hint="eastAsia"/>
          <w:sz w:val="32"/>
          <w:szCs w:val="32"/>
        </w:rPr>
        <w:t>项目</w:t>
      </w:r>
    </w:p>
    <w:p w:rsidR="00B84F59" w:rsidRDefault="001A4819">
      <w:pPr>
        <w:ind w:firstLine="640"/>
        <w:rPr>
          <w:rFonts w:ascii="仿宋_GB2312" w:eastAsia="仿宋_GB2312"/>
          <w:sz w:val="32"/>
          <w:szCs w:val="32"/>
        </w:rPr>
      </w:pPr>
      <w:r>
        <w:rPr>
          <w:rFonts w:ascii="仿宋_GB2312" w:eastAsia="仿宋_GB2312" w:hint="eastAsia"/>
          <w:sz w:val="32"/>
          <w:szCs w:val="32"/>
        </w:rPr>
        <w:t>单位名称：淄博市</w:t>
      </w:r>
      <w:r w:rsidR="007729F5">
        <w:rPr>
          <w:rFonts w:ascii="仿宋_GB2312" w:eastAsia="仿宋_GB2312" w:hint="eastAsia"/>
          <w:sz w:val="32"/>
          <w:szCs w:val="32"/>
        </w:rPr>
        <w:t>人力资源和社会保障局</w:t>
      </w:r>
    </w:p>
    <w:p w:rsidR="00B84F59" w:rsidRDefault="001A4819">
      <w:pPr>
        <w:ind w:firstLine="640"/>
        <w:rPr>
          <w:rFonts w:ascii="仿宋_GB2312" w:eastAsia="仿宋_GB2312"/>
          <w:sz w:val="32"/>
          <w:szCs w:val="32"/>
        </w:rPr>
      </w:pPr>
      <w:r>
        <w:rPr>
          <w:rFonts w:ascii="仿宋_GB2312" w:eastAsia="仿宋_GB2312" w:hint="eastAsia"/>
          <w:sz w:val="32"/>
          <w:szCs w:val="32"/>
        </w:rPr>
        <w:t>评估机构：山东正源智库信息咨询有限公司</w:t>
      </w:r>
    </w:p>
    <w:p w:rsidR="00C66F23" w:rsidRDefault="001A4819" w:rsidP="00C66F23">
      <w:pPr>
        <w:ind w:firstLine="640"/>
        <w:rPr>
          <w:rFonts w:ascii="仿宋_GB2312" w:eastAsia="仿宋_GB2312"/>
          <w:sz w:val="32"/>
          <w:szCs w:val="32"/>
        </w:rPr>
        <w:sectPr w:rsidR="00C66F23" w:rsidSect="00D81700">
          <w:headerReference w:type="even" r:id="rId10"/>
          <w:headerReference w:type="default" r:id="rId11"/>
          <w:footerReference w:type="even" r:id="rId12"/>
          <w:footerReference w:type="default" r:id="rId13"/>
          <w:headerReference w:type="first" r:id="rId14"/>
          <w:footerReference w:type="first" r:id="rId15"/>
          <w:pgSz w:w="11906" w:h="16838"/>
          <w:pgMar w:top="1440" w:right="1800" w:bottom="1440" w:left="1800" w:header="851" w:footer="992" w:gutter="0"/>
          <w:cols w:space="425"/>
          <w:docGrid w:type="lines" w:linePitch="367"/>
        </w:sectPr>
      </w:pPr>
      <w:r>
        <w:rPr>
          <w:rFonts w:ascii="仿宋_GB2312" w:eastAsia="仿宋_GB2312" w:hint="eastAsia"/>
          <w:sz w:val="32"/>
          <w:szCs w:val="32"/>
        </w:rPr>
        <w:t>评估日期：2019年1</w:t>
      </w:r>
      <w:r w:rsidR="007729F5">
        <w:rPr>
          <w:rFonts w:ascii="仿宋_GB2312" w:eastAsia="仿宋_GB2312" w:hint="eastAsia"/>
          <w:sz w:val="32"/>
          <w:szCs w:val="32"/>
        </w:rPr>
        <w:t>2</w:t>
      </w:r>
      <w:r>
        <w:rPr>
          <w:rFonts w:ascii="仿宋_GB2312" w:eastAsia="仿宋_GB2312" w:hint="eastAsia"/>
          <w:sz w:val="32"/>
          <w:szCs w:val="32"/>
        </w:rPr>
        <w:t>月</w:t>
      </w:r>
    </w:p>
    <w:sdt>
      <w:sdtPr>
        <w:rPr>
          <w:b/>
          <w:bCs/>
          <w:lang w:val="zh-CN"/>
        </w:rPr>
        <w:id w:val="1046800117"/>
        <w:docPartObj>
          <w:docPartGallery w:val="Table of Contents"/>
          <w:docPartUnique/>
        </w:docPartObj>
      </w:sdtPr>
      <w:sdtEndPr>
        <w:rPr>
          <w:b w:val="0"/>
          <w:bCs w:val="0"/>
        </w:rPr>
      </w:sdtEndPr>
      <w:sdtContent>
        <w:p w:rsidR="00D53FAF" w:rsidRDefault="00D53FAF" w:rsidP="00C66F23">
          <w:pPr>
            <w:ind w:firstLineChars="0" w:firstLine="0"/>
            <w:jc w:val="center"/>
            <w:rPr>
              <w:rFonts w:hint="eastAsia"/>
              <w:b/>
              <w:bCs/>
              <w:lang w:val="zh-CN"/>
            </w:rPr>
          </w:pPr>
        </w:p>
        <w:p w:rsidR="00B84F59" w:rsidRPr="00D53FAF" w:rsidRDefault="001A4819" w:rsidP="00C66F23">
          <w:pPr>
            <w:ind w:firstLineChars="0" w:firstLine="0"/>
            <w:jc w:val="center"/>
            <w:rPr>
              <w:b/>
              <w:sz w:val="44"/>
              <w:szCs w:val="44"/>
            </w:rPr>
          </w:pPr>
          <w:bookmarkStart w:id="0" w:name="_GoBack"/>
          <w:r w:rsidRPr="00D53FAF">
            <w:rPr>
              <w:b/>
              <w:sz w:val="44"/>
              <w:szCs w:val="44"/>
              <w:lang w:val="zh-CN"/>
            </w:rPr>
            <w:t>目</w:t>
          </w:r>
          <w:r w:rsidR="00C66F23" w:rsidRPr="00D53FAF">
            <w:rPr>
              <w:rFonts w:hint="eastAsia"/>
              <w:b/>
              <w:sz w:val="44"/>
              <w:szCs w:val="44"/>
              <w:lang w:val="zh-CN"/>
            </w:rPr>
            <w:t xml:space="preserve">  </w:t>
          </w:r>
          <w:r w:rsidRPr="00D53FAF">
            <w:rPr>
              <w:b/>
              <w:sz w:val="44"/>
              <w:szCs w:val="44"/>
              <w:lang w:val="zh-CN"/>
            </w:rPr>
            <w:t>录</w:t>
          </w:r>
        </w:p>
        <w:bookmarkEnd w:id="0"/>
        <w:p w:rsidR="00B84F59" w:rsidRDefault="00B84F59">
          <w:pPr>
            <w:pStyle w:val="10"/>
            <w:ind w:firstLine="200"/>
          </w:pPr>
        </w:p>
        <w:p w:rsidR="00B84F59" w:rsidRDefault="00B84F59">
          <w:pPr>
            <w:pStyle w:val="10"/>
            <w:rPr>
              <w:b w:val="0"/>
              <w:noProof/>
              <w:kern w:val="2"/>
            </w:rPr>
          </w:pPr>
          <w:r>
            <w:fldChar w:fldCharType="begin"/>
          </w:r>
          <w:r w:rsidR="001A4819">
            <w:instrText xml:space="preserve"> TOC \o "1-3" \h \z \u </w:instrText>
          </w:r>
          <w:r>
            <w:fldChar w:fldCharType="separate"/>
          </w:r>
          <w:hyperlink w:anchor="_Toc24381311" w:history="1">
            <w:r w:rsidR="001A4819">
              <w:rPr>
                <w:rStyle w:val="aa"/>
                <w:rFonts w:hint="eastAsia"/>
                <w:noProof/>
              </w:rPr>
              <w:t>一、评估对象</w:t>
            </w:r>
            <w:r w:rsidR="001A4819">
              <w:rPr>
                <w:noProof/>
              </w:rPr>
              <w:tab/>
            </w:r>
            <w:r>
              <w:rPr>
                <w:noProof/>
              </w:rPr>
              <w:fldChar w:fldCharType="begin"/>
            </w:r>
            <w:r w:rsidR="001A4819">
              <w:rPr>
                <w:noProof/>
              </w:rPr>
              <w:instrText xml:space="preserve"> PAGEREF _Toc24381311 \h </w:instrText>
            </w:r>
            <w:r>
              <w:rPr>
                <w:noProof/>
              </w:rPr>
            </w:r>
            <w:r>
              <w:rPr>
                <w:noProof/>
              </w:rPr>
              <w:fldChar w:fldCharType="separate"/>
            </w:r>
            <w:r w:rsidR="00F25A06">
              <w:rPr>
                <w:noProof/>
              </w:rPr>
              <w:t>2</w:t>
            </w:r>
            <w:r>
              <w:rPr>
                <w:noProof/>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12" w:history="1">
            <w:r w:rsidR="001A4819">
              <w:rPr>
                <w:rStyle w:val="aa"/>
                <w:rFonts w:asciiTheme="minorEastAsia" w:hAnsiTheme="minorEastAsia" w:hint="eastAsia"/>
                <w:noProof/>
                <w:sz w:val="27"/>
                <w:szCs w:val="27"/>
              </w:rPr>
              <w:t>（一）项目名称</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_Toc24381312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13" w:history="1">
            <w:r w:rsidR="001A4819">
              <w:rPr>
                <w:rStyle w:val="aa"/>
                <w:rFonts w:asciiTheme="minorEastAsia" w:hAnsiTheme="minorEastAsia" w:hint="eastAsia"/>
                <w:noProof/>
                <w:sz w:val="27"/>
                <w:szCs w:val="27"/>
              </w:rPr>
              <w:t>（二）项目绩效目标</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_Toc24381313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14" w:history="1">
            <w:r w:rsidR="001A4819">
              <w:rPr>
                <w:rStyle w:val="aa"/>
                <w:rFonts w:asciiTheme="minorEastAsia" w:hAnsiTheme="minorEastAsia" w:hint="eastAsia"/>
                <w:noProof/>
                <w:sz w:val="27"/>
                <w:szCs w:val="27"/>
              </w:rPr>
              <w:t>（三）项目资金构成</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_Toc24381314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15" w:history="1">
            <w:r w:rsidR="001A4819">
              <w:rPr>
                <w:rStyle w:val="aa"/>
                <w:rFonts w:asciiTheme="minorEastAsia" w:hAnsiTheme="minorEastAsia" w:hint="eastAsia"/>
                <w:noProof/>
                <w:sz w:val="27"/>
                <w:szCs w:val="27"/>
              </w:rPr>
              <w:t>（四）项目概况</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_Toc24381315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2</w:t>
            </w:r>
            <w:r w:rsidR="00B84F59">
              <w:rPr>
                <w:rFonts w:asciiTheme="minorEastAsia" w:hAnsiTheme="minorEastAsia"/>
                <w:noProof/>
                <w:sz w:val="27"/>
                <w:szCs w:val="27"/>
              </w:rPr>
              <w:fldChar w:fldCharType="end"/>
            </w:r>
          </w:hyperlink>
        </w:p>
        <w:p w:rsidR="00B84F59" w:rsidRDefault="00171950">
          <w:pPr>
            <w:pStyle w:val="10"/>
            <w:rPr>
              <w:b w:val="0"/>
              <w:noProof/>
              <w:kern w:val="2"/>
            </w:rPr>
          </w:pPr>
          <w:hyperlink w:anchor="_Toc24381316" w:history="1">
            <w:r w:rsidR="001A4819">
              <w:rPr>
                <w:rStyle w:val="aa"/>
                <w:rFonts w:hint="eastAsia"/>
                <w:noProof/>
              </w:rPr>
              <w:t>二、事前绩效评估的基本情况</w:t>
            </w:r>
            <w:r w:rsidR="001A4819">
              <w:rPr>
                <w:noProof/>
              </w:rPr>
              <w:tab/>
            </w:r>
            <w:r w:rsidR="00B84F59">
              <w:rPr>
                <w:noProof/>
              </w:rPr>
              <w:fldChar w:fldCharType="begin"/>
            </w:r>
            <w:r w:rsidR="001A4819">
              <w:rPr>
                <w:noProof/>
              </w:rPr>
              <w:instrText xml:space="preserve"> PAGEREF _Toc24381316 \h </w:instrText>
            </w:r>
            <w:r w:rsidR="00B84F59">
              <w:rPr>
                <w:noProof/>
              </w:rPr>
            </w:r>
            <w:r w:rsidR="00B84F59">
              <w:rPr>
                <w:noProof/>
              </w:rPr>
              <w:fldChar w:fldCharType="separate"/>
            </w:r>
            <w:r w:rsidR="00F25A06">
              <w:rPr>
                <w:noProof/>
              </w:rPr>
              <w:t>2</w:t>
            </w:r>
            <w:r w:rsidR="00B84F59">
              <w:rPr>
                <w:noProof/>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17" w:history="1">
            <w:r w:rsidR="001A4819">
              <w:rPr>
                <w:rStyle w:val="aa"/>
                <w:rFonts w:asciiTheme="minorEastAsia" w:hAnsiTheme="minorEastAsia" w:hint="eastAsia"/>
                <w:noProof/>
                <w:sz w:val="27"/>
                <w:szCs w:val="27"/>
              </w:rPr>
              <w:t>（一）评估程序</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_Toc24381317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3</w:t>
            </w:r>
            <w:r w:rsidR="00B84F59">
              <w:rPr>
                <w:rFonts w:asciiTheme="minorEastAsia" w:hAnsiTheme="minorEastAsia"/>
                <w:noProof/>
                <w:sz w:val="27"/>
                <w:szCs w:val="27"/>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18" w:history="1">
            <w:r w:rsidR="001A4819">
              <w:rPr>
                <w:rStyle w:val="aa"/>
                <w:rFonts w:asciiTheme="minorEastAsia" w:hAnsiTheme="minorEastAsia" w:hint="eastAsia"/>
                <w:noProof/>
                <w:sz w:val="27"/>
                <w:szCs w:val="27"/>
              </w:rPr>
              <w:t>（二）评估思路</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_Toc24381318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4</w:t>
            </w:r>
            <w:r w:rsidR="00B84F59">
              <w:rPr>
                <w:rFonts w:asciiTheme="minorEastAsia" w:hAnsiTheme="minorEastAsia"/>
                <w:noProof/>
                <w:sz w:val="27"/>
                <w:szCs w:val="27"/>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19" w:history="1">
            <w:r w:rsidR="001A4819">
              <w:rPr>
                <w:rStyle w:val="aa"/>
                <w:rFonts w:asciiTheme="minorEastAsia" w:hAnsiTheme="minorEastAsia" w:hint="eastAsia"/>
                <w:noProof/>
                <w:sz w:val="27"/>
                <w:szCs w:val="27"/>
              </w:rPr>
              <w:t>（三）评估方式、方法</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_Toc24381319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4</w:t>
            </w:r>
            <w:r w:rsidR="00B84F59">
              <w:rPr>
                <w:rFonts w:asciiTheme="minorEastAsia" w:hAnsiTheme="minorEastAsia"/>
                <w:noProof/>
                <w:sz w:val="27"/>
                <w:szCs w:val="27"/>
              </w:rPr>
              <w:fldChar w:fldCharType="end"/>
            </w:r>
          </w:hyperlink>
        </w:p>
        <w:p w:rsidR="00B84F59" w:rsidRDefault="00171950">
          <w:pPr>
            <w:pStyle w:val="10"/>
            <w:rPr>
              <w:b w:val="0"/>
              <w:noProof/>
              <w:kern w:val="2"/>
            </w:rPr>
          </w:pPr>
          <w:hyperlink w:anchor="_Toc24381320" w:history="1">
            <w:r w:rsidR="001A4819">
              <w:rPr>
                <w:rStyle w:val="aa"/>
                <w:rFonts w:hint="eastAsia"/>
                <w:noProof/>
              </w:rPr>
              <w:t>三、评估内容和结论</w:t>
            </w:r>
            <w:r w:rsidR="001A4819">
              <w:rPr>
                <w:noProof/>
              </w:rPr>
              <w:tab/>
            </w:r>
            <w:r w:rsidR="00B84F59">
              <w:rPr>
                <w:noProof/>
              </w:rPr>
              <w:fldChar w:fldCharType="begin"/>
            </w:r>
            <w:r w:rsidR="001A4819">
              <w:rPr>
                <w:noProof/>
              </w:rPr>
              <w:instrText xml:space="preserve"> PAGEREF _Toc24381320 \h </w:instrText>
            </w:r>
            <w:r w:rsidR="00B84F59">
              <w:rPr>
                <w:noProof/>
              </w:rPr>
            </w:r>
            <w:r w:rsidR="00B84F59">
              <w:rPr>
                <w:noProof/>
              </w:rPr>
              <w:fldChar w:fldCharType="separate"/>
            </w:r>
            <w:r w:rsidR="00F25A06">
              <w:rPr>
                <w:noProof/>
              </w:rPr>
              <w:t>4</w:t>
            </w:r>
            <w:r w:rsidR="00B84F59">
              <w:rPr>
                <w:noProof/>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21" w:history="1">
            <w:r w:rsidR="001A4819">
              <w:rPr>
                <w:rStyle w:val="aa"/>
                <w:rFonts w:asciiTheme="minorEastAsia" w:hAnsiTheme="minorEastAsia" w:hint="eastAsia"/>
                <w:noProof/>
                <w:sz w:val="27"/>
                <w:szCs w:val="27"/>
              </w:rPr>
              <w:t>（一）立项必要性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_Toc24381321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4</w:t>
            </w:r>
            <w:r w:rsidR="00B84F59">
              <w:rPr>
                <w:rFonts w:asciiTheme="minorEastAsia" w:hAnsiTheme="minorEastAsia"/>
                <w:noProof/>
                <w:sz w:val="27"/>
                <w:szCs w:val="27"/>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22" w:history="1">
            <w:r w:rsidR="001A4819">
              <w:rPr>
                <w:rStyle w:val="aa"/>
                <w:rFonts w:asciiTheme="minorEastAsia" w:hAnsiTheme="minorEastAsia" w:hint="eastAsia"/>
                <w:noProof/>
                <w:sz w:val="27"/>
                <w:szCs w:val="27"/>
              </w:rPr>
              <w:t>（二）绩效目标合理性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_Toc24381322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5</w:t>
            </w:r>
            <w:r w:rsidR="00B84F59">
              <w:rPr>
                <w:rFonts w:asciiTheme="minorEastAsia" w:hAnsiTheme="minorEastAsia"/>
                <w:noProof/>
                <w:sz w:val="27"/>
                <w:szCs w:val="27"/>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23" w:history="1">
            <w:r w:rsidR="001A4819">
              <w:rPr>
                <w:rStyle w:val="aa"/>
                <w:rFonts w:asciiTheme="minorEastAsia" w:hAnsiTheme="minorEastAsia" w:hint="eastAsia"/>
                <w:noProof/>
                <w:sz w:val="27"/>
                <w:szCs w:val="27"/>
              </w:rPr>
              <w:t>（三）投入经济性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_Toc24381323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5</w:t>
            </w:r>
            <w:r w:rsidR="00B84F59">
              <w:rPr>
                <w:rFonts w:asciiTheme="minorEastAsia" w:hAnsiTheme="minorEastAsia"/>
                <w:noProof/>
                <w:sz w:val="27"/>
                <w:szCs w:val="27"/>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24" w:history="1">
            <w:r w:rsidR="001A4819">
              <w:rPr>
                <w:rStyle w:val="aa"/>
                <w:rFonts w:asciiTheme="minorEastAsia" w:hAnsiTheme="minorEastAsia" w:hint="eastAsia"/>
                <w:noProof/>
                <w:sz w:val="27"/>
                <w:szCs w:val="27"/>
              </w:rPr>
              <w:t>（四）实施方案可行性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_Toc24381324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6</w:t>
            </w:r>
            <w:r w:rsidR="00B84F59">
              <w:rPr>
                <w:rFonts w:asciiTheme="minorEastAsia" w:hAnsiTheme="minorEastAsia"/>
                <w:noProof/>
                <w:sz w:val="27"/>
                <w:szCs w:val="27"/>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25" w:history="1">
            <w:r w:rsidR="001A4819">
              <w:rPr>
                <w:rStyle w:val="aa"/>
                <w:rFonts w:asciiTheme="minorEastAsia" w:hAnsiTheme="minorEastAsia" w:hint="eastAsia"/>
                <w:noProof/>
                <w:sz w:val="27"/>
                <w:szCs w:val="27"/>
              </w:rPr>
              <w:t>（五）筹资合规性</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_Toc24381325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7</w:t>
            </w:r>
            <w:r w:rsidR="00B84F59">
              <w:rPr>
                <w:rFonts w:asciiTheme="minorEastAsia" w:hAnsiTheme="minorEastAsia"/>
                <w:noProof/>
                <w:sz w:val="27"/>
                <w:szCs w:val="27"/>
              </w:rPr>
              <w:fldChar w:fldCharType="end"/>
            </w:r>
          </w:hyperlink>
        </w:p>
        <w:p w:rsidR="00B84F59" w:rsidRDefault="00171950">
          <w:pPr>
            <w:pStyle w:val="20"/>
            <w:tabs>
              <w:tab w:val="right" w:leader="dot" w:pos="8296"/>
            </w:tabs>
            <w:rPr>
              <w:rFonts w:asciiTheme="minorEastAsia" w:hAnsiTheme="minorEastAsia"/>
              <w:noProof/>
              <w:kern w:val="2"/>
              <w:sz w:val="27"/>
              <w:szCs w:val="27"/>
            </w:rPr>
          </w:pPr>
          <w:hyperlink w:anchor="_Toc24381326" w:history="1">
            <w:r w:rsidR="001A4819">
              <w:rPr>
                <w:rStyle w:val="aa"/>
                <w:rFonts w:asciiTheme="minorEastAsia" w:hAnsiTheme="minorEastAsia" w:hint="eastAsia"/>
                <w:noProof/>
                <w:sz w:val="27"/>
                <w:szCs w:val="27"/>
              </w:rPr>
              <w:t>（六）总体结论</w:t>
            </w:r>
            <w:r w:rsidR="001A4819">
              <w:rPr>
                <w:rFonts w:asciiTheme="minorEastAsia" w:hAnsiTheme="minorEastAsia"/>
                <w:noProof/>
                <w:sz w:val="27"/>
                <w:szCs w:val="27"/>
              </w:rPr>
              <w:tab/>
            </w:r>
            <w:r w:rsidR="00B84F59">
              <w:rPr>
                <w:rFonts w:asciiTheme="minorEastAsia" w:hAnsiTheme="minorEastAsia"/>
                <w:noProof/>
                <w:sz w:val="27"/>
                <w:szCs w:val="27"/>
              </w:rPr>
              <w:fldChar w:fldCharType="begin"/>
            </w:r>
            <w:r w:rsidR="001A4819">
              <w:rPr>
                <w:rFonts w:asciiTheme="minorEastAsia" w:hAnsiTheme="minorEastAsia"/>
                <w:noProof/>
                <w:sz w:val="27"/>
                <w:szCs w:val="27"/>
              </w:rPr>
              <w:instrText xml:space="preserve"> PAGEREF _Toc24381326 \h </w:instrText>
            </w:r>
            <w:r w:rsidR="00B84F59">
              <w:rPr>
                <w:rFonts w:asciiTheme="minorEastAsia" w:hAnsiTheme="minorEastAsia"/>
                <w:noProof/>
                <w:sz w:val="27"/>
                <w:szCs w:val="27"/>
              </w:rPr>
            </w:r>
            <w:r w:rsidR="00B84F59">
              <w:rPr>
                <w:rFonts w:asciiTheme="minorEastAsia" w:hAnsiTheme="minorEastAsia"/>
                <w:noProof/>
                <w:sz w:val="27"/>
                <w:szCs w:val="27"/>
              </w:rPr>
              <w:fldChar w:fldCharType="separate"/>
            </w:r>
            <w:r w:rsidR="00F25A06">
              <w:rPr>
                <w:rFonts w:asciiTheme="minorEastAsia" w:hAnsiTheme="minorEastAsia"/>
                <w:noProof/>
                <w:sz w:val="27"/>
                <w:szCs w:val="27"/>
              </w:rPr>
              <w:t>7</w:t>
            </w:r>
            <w:r w:rsidR="00B84F59">
              <w:rPr>
                <w:rFonts w:asciiTheme="minorEastAsia" w:hAnsiTheme="minorEastAsia"/>
                <w:noProof/>
                <w:sz w:val="27"/>
                <w:szCs w:val="27"/>
              </w:rPr>
              <w:fldChar w:fldCharType="end"/>
            </w:r>
          </w:hyperlink>
        </w:p>
        <w:p w:rsidR="00B84F59" w:rsidRDefault="00171950">
          <w:pPr>
            <w:pStyle w:val="10"/>
            <w:rPr>
              <w:b w:val="0"/>
              <w:noProof/>
              <w:kern w:val="2"/>
            </w:rPr>
          </w:pPr>
          <w:hyperlink w:anchor="_Toc24381327" w:history="1">
            <w:r w:rsidR="001A4819">
              <w:rPr>
                <w:rStyle w:val="aa"/>
                <w:rFonts w:hint="eastAsia"/>
                <w:noProof/>
              </w:rPr>
              <w:t>四、评估的相关建议</w:t>
            </w:r>
            <w:r w:rsidR="001A4819">
              <w:rPr>
                <w:noProof/>
              </w:rPr>
              <w:tab/>
            </w:r>
            <w:r w:rsidR="00B84F59">
              <w:rPr>
                <w:noProof/>
              </w:rPr>
              <w:fldChar w:fldCharType="begin"/>
            </w:r>
            <w:r w:rsidR="001A4819">
              <w:rPr>
                <w:noProof/>
              </w:rPr>
              <w:instrText xml:space="preserve"> PAGEREF _Toc24381327 \h </w:instrText>
            </w:r>
            <w:r w:rsidR="00B84F59">
              <w:rPr>
                <w:noProof/>
              </w:rPr>
            </w:r>
            <w:r w:rsidR="00B84F59">
              <w:rPr>
                <w:noProof/>
              </w:rPr>
              <w:fldChar w:fldCharType="separate"/>
            </w:r>
            <w:r w:rsidR="00F25A06">
              <w:rPr>
                <w:noProof/>
              </w:rPr>
              <w:t>7</w:t>
            </w:r>
            <w:r w:rsidR="00B84F59">
              <w:rPr>
                <w:noProof/>
              </w:rPr>
              <w:fldChar w:fldCharType="end"/>
            </w:r>
          </w:hyperlink>
        </w:p>
        <w:p w:rsidR="00B84F59" w:rsidRDefault="00171950">
          <w:pPr>
            <w:pStyle w:val="10"/>
            <w:rPr>
              <w:b w:val="0"/>
              <w:noProof/>
              <w:kern w:val="2"/>
            </w:rPr>
          </w:pPr>
          <w:hyperlink w:anchor="_Toc24381328" w:history="1">
            <w:r w:rsidR="001A4819">
              <w:rPr>
                <w:rStyle w:val="aa"/>
                <w:rFonts w:hint="eastAsia"/>
                <w:noProof/>
              </w:rPr>
              <w:t>五、其他需要说明的问题</w:t>
            </w:r>
            <w:r w:rsidR="001A4819">
              <w:rPr>
                <w:noProof/>
              </w:rPr>
              <w:tab/>
            </w:r>
            <w:r w:rsidR="00B84F59">
              <w:rPr>
                <w:noProof/>
              </w:rPr>
              <w:fldChar w:fldCharType="begin"/>
            </w:r>
            <w:r w:rsidR="001A4819">
              <w:rPr>
                <w:noProof/>
              </w:rPr>
              <w:instrText xml:space="preserve"> PAGEREF _Toc24381328 \h </w:instrText>
            </w:r>
            <w:r w:rsidR="00B84F59">
              <w:rPr>
                <w:noProof/>
              </w:rPr>
            </w:r>
            <w:r w:rsidR="00B84F59">
              <w:rPr>
                <w:noProof/>
              </w:rPr>
              <w:fldChar w:fldCharType="separate"/>
            </w:r>
            <w:r w:rsidR="00F25A06">
              <w:rPr>
                <w:noProof/>
              </w:rPr>
              <w:t>8</w:t>
            </w:r>
            <w:r w:rsidR="00B84F59">
              <w:rPr>
                <w:noProof/>
              </w:rPr>
              <w:fldChar w:fldCharType="end"/>
            </w:r>
          </w:hyperlink>
        </w:p>
        <w:p w:rsidR="00B84F59" w:rsidRDefault="00171950">
          <w:pPr>
            <w:pStyle w:val="10"/>
            <w:rPr>
              <w:b w:val="0"/>
              <w:noProof/>
              <w:kern w:val="2"/>
            </w:rPr>
          </w:pPr>
          <w:hyperlink w:anchor="_Toc24381329" w:history="1">
            <w:r w:rsidR="001A4819">
              <w:rPr>
                <w:rStyle w:val="aa"/>
                <w:rFonts w:hint="eastAsia"/>
                <w:noProof/>
              </w:rPr>
              <w:t>六、附件</w:t>
            </w:r>
            <w:r w:rsidR="001A4819">
              <w:rPr>
                <w:b w:val="0"/>
                <w:noProof/>
              </w:rPr>
              <w:tab/>
            </w:r>
            <w:r w:rsidR="00B84F59">
              <w:rPr>
                <w:noProof/>
              </w:rPr>
              <w:fldChar w:fldCharType="begin"/>
            </w:r>
            <w:r w:rsidR="001A4819">
              <w:rPr>
                <w:noProof/>
              </w:rPr>
              <w:instrText xml:space="preserve"> PAGEREF _Toc24381329 \h </w:instrText>
            </w:r>
            <w:r w:rsidR="00B84F59">
              <w:rPr>
                <w:noProof/>
              </w:rPr>
            </w:r>
            <w:r w:rsidR="00B84F59">
              <w:rPr>
                <w:noProof/>
              </w:rPr>
              <w:fldChar w:fldCharType="separate"/>
            </w:r>
            <w:r w:rsidR="00F25A06">
              <w:rPr>
                <w:noProof/>
              </w:rPr>
              <w:t>8</w:t>
            </w:r>
            <w:r w:rsidR="00B84F59">
              <w:rPr>
                <w:noProof/>
              </w:rPr>
              <w:fldChar w:fldCharType="end"/>
            </w:r>
          </w:hyperlink>
        </w:p>
        <w:p w:rsidR="00C66F23" w:rsidRDefault="00B84F59" w:rsidP="00C66F23">
          <w:pPr>
            <w:ind w:firstLine="542"/>
            <w:rPr>
              <w:lang w:val="zh-CN"/>
            </w:rPr>
          </w:pPr>
          <w:r>
            <w:rPr>
              <w:rFonts w:asciiTheme="minorEastAsia" w:eastAsiaTheme="minorEastAsia" w:hAnsiTheme="minorEastAsia"/>
              <w:b/>
              <w:bCs/>
              <w:szCs w:val="27"/>
              <w:lang w:val="zh-CN"/>
            </w:rPr>
            <w:fldChar w:fldCharType="end"/>
          </w:r>
        </w:p>
      </w:sdtContent>
    </w:sdt>
    <w:bookmarkStart w:id="1" w:name="_Toc24381311" w:displacedByCustomXml="prev"/>
    <w:p w:rsidR="00C66F23" w:rsidRDefault="00C66F23" w:rsidP="00C66F23">
      <w:pPr>
        <w:ind w:firstLine="540"/>
        <w:sectPr w:rsidR="00C66F23" w:rsidSect="00C66F23">
          <w:headerReference w:type="default" r:id="rId16"/>
          <w:footerReference w:type="default" r:id="rId17"/>
          <w:pgSz w:w="11906" w:h="16838"/>
          <w:pgMar w:top="1440" w:right="1800" w:bottom="1440" w:left="1800" w:header="851" w:footer="992" w:gutter="0"/>
          <w:pgNumType w:start="1"/>
          <w:cols w:space="425"/>
          <w:docGrid w:type="lines" w:linePitch="367"/>
        </w:sectPr>
      </w:pPr>
    </w:p>
    <w:p w:rsidR="00B84F59" w:rsidRPr="004B6E23" w:rsidRDefault="001A4819" w:rsidP="004B6E23">
      <w:pPr>
        <w:pStyle w:val="1"/>
        <w:ind w:firstLine="600"/>
      </w:pPr>
      <w:r w:rsidRPr="004B6E23">
        <w:rPr>
          <w:rFonts w:hint="eastAsia"/>
        </w:rPr>
        <w:lastRenderedPageBreak/>
        <w:t>一、评估对象</w:t>
      </w:r>
      <w:bookmarkEnd w:id="1"/>
    </w:p>
    <w:p w:rsidR="00B84F59" w:rsidRDefault="001A4819">
      <w:pPr>
        <w:pStyle w:val="2"/>
        <w:ind w:firstLine="562"/>
      </w:pPr>
      <w:bookmarkStart w:id="2" w:name="_Toc24381312"/>
      <w:r>
        <w:rPr>
          <w:rFonts w:hint="eastAsia"/>
        </w:rPr>
        <w:t>（一）项目名称</w:t>
      </w:r>
      <w:bookmarkEnd w:id="2"/>
    </w:p>
    <w:p w:rsidR="00B84F59" w:rsidRDefault="007729F5">
      <w:pPr>
        <w:ind w:firstLine="540"/>
        <w:rPr>
          <w:rFonts w:hAnsi="Calibri"/>
        </w:rPr>
      </w:pPr>
      <w:r w:rsidRPr="007729F5">
        <w:rPr>
          <w:rFonts w:hint="eastAsia"/>
        </w:rPr>
        <w:t>淄博市人力资源和社会保障局</w:t>
      </w:r>
      <w:r w:rsidR="007E6AE3">
        <w:rPr>
          <w:rFonts w:hint="eastAsia"/>
        </w:rPr>
        <w:t>人事档案数字化管理</w:t>
      </w:r>
      <w:r w:rsidR="001A4819">
        <w:rPr>
          <w:rFonts w:hint="eastAsia"/>
        </w:rPr>
        <w:t>项目。</w:t>
      </w:r>
    </w:p>
    <w:p w:rsidR="00B84F59" w:rsidRDefault="001A4819">
      <w:pPr>
        <w:pStyle w:val="2"/>
        <w:ind w:firstLine="562"/>
      </w:pPr>
      <w:bookmarkStart w:id="3" w:name="_Toc24381313"/>
      <w:r>
        <w:rPr>
          <w:rFonts w:hint="eastAsia"/>
        </w:rPr>
        <w:t>（二）项目绩效目标</w:t>
      </w:r>
      <w:bookmarkEnd w:id="3"/>
    </w:p>
    <w:p w:rsidR="00B84F59" w:rsidRDefault="001A4819">
      <w:pPr>
        <w:ind w:firstLine="540"/>
      </w:pPr>
      <w:r>
        <w:rPr>
          <w:rFonts w:hint="eastAsia"/>
        </w:rPr>
        <w:t>1.项目长期绩效目标：</w:t>
      </w:r>
      <w:r w:rsidR="007E6AE3" w:rsidRPr="007E6AE3">
        <w:rPr>
          <w:rFonts w:hint="eastAsia"/>
        </w:rPr>
        <w:t>提升管</w:t>
      </w:r>
      <w:proofErr w:type="gramStart"/>
      <w:r w:rsidR="007E6AE3" w:rsidRPr="007E6AE3">
        <w:rPr>
          <w:rFonts w:hint="eastAsia"/>
        </w:rPr>
        <w:t>档用档质量</w:t>
      </w:r>
      <w:proofErr w:type="gramEnd"/>
      <w:r w:rsidR="007E6AE3">
        <w:rPr>
          <w:rFonts w:hint="eastAsia"/>
        </w:rPr>
        <w:t>，</w:t>
      </w:r>
      <w:r w:rsidR="007E6AE3" w:rsidRPr="007E6AE3">
        <w:rPr>
          <w:rFonts w:hint="eastAsia"/>
        </w:rPr>
        <w:t>为干部人事工作提供便利条件，为领导决策提供有力支撑</w:t>
      </w:r>
      <w:r w:rsidR="007E6AE3">
        <w:rPr>
          <w:rFonts w:hint="eastAsia"/>
        </w:rPr>
        <w:t>。</w:t>
      </w:r>
      <w:r w:rsidR="007E6AE3">
        <w:t xml:space="preserve"> </w:t>
      </w:r>
    </w:p>
    <w:p w:rsidR="00A44E75" w:rsidRDefault="001A4819" w:rsidP="004B6E23">
      <w:pPr>
        <w:ind w:firstLine="540"/>
      </w:pPr>
      <w:r>
        <w:rPr>
          <w:rFonts w:hint="eastAsia"/>
        </w:rPr>
        <w:t>2.项目年度绩效目标：</w:t>
      </w:r>
      <w:bookmarkStart w:id="4" w:name="_Toc24381314"/>
      <w:r w:rsidR="007E6AE3" w:rsidRPr="007E6AE3">
        <w:rPr>
          <w:rFonts w:hint="eastAsia"/>
        </w:rPr>
        <w:t>建设符合国家标准要求</w:t>
      </w:r>
      <w:r w:rsidR="007E6AE3">
        <w:rPr>
          <w:rFonts w:hint="eastAsia"/>
        </w:rPr>
        <w:t>的</w:t>
      </w:r>
      <w:r w:rsidR="007E6AE3" w:rsidRPr="007E6AE3">
        <w:rPr>
          <w:rFonts w:hint="eastAsia"/>
        </w:rPr>
        <w:t>干部档案管理系统，保证数字档案的真实性、完整性、可用性、安全性，</w:t>
      </w:r>
      <w:r w:rsidR="007E6AE3">
        <w:rPr>
          <w:rFonts w:hint="eastAsia"/>
        </w:rPr>
        <w:t>并</w:t>
      </w:r>
      <w:r w:rsidR="007E6AE3" w:rsidRPr="007E6AE3">
        <w:rPr>
          <w:rFonts w:hint="eastAsia"/>
        </w:rPr>
        <w:t>确保与纸质档案一致</w:t>
      </w:r>
      <w:r w:rsidR="00A44E75">
        <w:rPr>
          <w:rFonts w:hint="eastAsia"/>
        </w:rPr>
        <w:t>。</w:t>
      </w:r>
    </w:p>
    <w:p w:rsidR="00B84F59" w:rsidRDefault="001A4819" w:rsidP="004B6E23">
      <w:pPr>
        <w:pStyle w:val="2"/>
        <w:ind w:firstLine="562"/>
      </w:pPr>
      <w:r>
        <w:rPr>
          <w:rFonts w:hint="eastAsia"/>
        </w:rPr>
        <w:t>（三）项目资金构成</w:t>
      </w:r>
      <w:bookmarkEnd w:id="4"/>
    </w:p>
    <w:p w:rsidR="00B84F59" w:rsidRDefault="001A4819">
      <w:pPr>
        <w:ind w:firstLine="540"/>
      </w:pPr>
      <w:r>
        <w:rPr>
          <w:rFonts w:hint="eastAsia"/>
        </w:rPr>
        <w:t>项目申请预算资金总额</w:t>
      </w:r>
      <w:r w:rsidR="007E6AE3">
        <w:rPr>
          <w:rFonts w:hint="eastAsia"/>
        </w:rPr>
        <w:t>7.6</w:t>
      </w:r>
      <w:r>
        <w:rPr>
          <w:rFonts w:hint="eastAsia"/>
        </w:rPr>
        <w:t>万元，由市级财政资金构成。</w:t>
      </w:r>
    </w:p>
    <w:p w:rsidR="00B84F59" w:rsidRDefault="001A4819">
      <w:pPr>
        <w:pStyle w:val="2"/>
        <w:ind w:firstLine="562"/>
      </w:pPr>
      <w:bookmarkStart w:id="5" w:name="_Toc24381315"/>
      <w:r>
        <w:rPr>
          <w:rFonts w:hint="eastAsia"/>
        </w:rPr>
        <w:t>（四）项目概况</w:t>
      </w:r>
      <w:bookmarkEnd w:id="5"/>
    </w:p>
    <w:p w:rsidR="00E428C6" w:rsidRDefault="00E428C6" w:rsidP="00E428C6">
      <w:pPr>
        <w:ind w:firstLine="540"/>
        <w:rPr>
          <w:kern w:val="0"/>
        </w:rPr>
      </w:pPr>
      <w:bookmarkStart w:id="6" w:name="_Toc24381316"/>
      <w:r w:rsidRPr="00E428C6">
        <w:rPr>
          <w:rFonts w:hint="eastAsia"/>
          <w:kern w:val="0"/>
        </w:rPr>
        <w:t>干部人事档案是各级党委（党组）和组织人事等有关部门在党的组织建设、干部人事管理、人才服务等工作中形成的，反映干部个人政治品质、道德品行、思想认识、学习工作经历、专业素养、工作作风、工作实绩</w:t>
      </w:r>
      <w:r>
        <w:rPr>
          <w:rFonts w:hint="eastAsia"/>
          <w:kern w:val="0"/>
        </w:rPr>
        <w:t>、廉洁自律、遵纪守法以及家庭状况、社会关系等情况的历史记录材料；</w:t>
      </w:r>
      <w:r w:rsidRPr="00E428C6">
        <w:rPr>
          <w:rFonts w:hint="eastAsia"/>
          <w:kern w:val="0"/>
        </w:rPr>
        <w:t>是教育培养、选拔任用、管理监督干部和评鉴人才的重要基础</w:t>
      </w:r>
      <w:r w:rsidR="002616F8">
        <w:rPr>
          <w:rFonts w:hint="eastAsia"/>
          <w:kern w:val="0"/>
        </w:rPr>
        <w:t>；</w:t>
      </w:r>
      <w:r w:rsidRPr="00E428C6">
        <w:rPr>
          <w:rFonts w:hint="eastAsia"/>
          <w:kern w:val="0"/>
        </w:rPr>
        <w:t>是维护干部人才合法权益的重要依据，是社会信用体系的重要组成部分。</w:t>
      </w:r>
    </w:p>
    <w:p w:rsidR="004E335B" w:rsidRDefault="004E335B" w:rsidP="006D49B2">
      <w:pPr>
        <w:ind w:firstLine="540"/>
        <w:rPr>
          <w:kern w:val="0"/>
        </w:rPr>
      </w:pPr>
      <w:r>
        <w:rPr>
          <w:rFonts w:hint="eastAsia"/>
          <w:kern w:val="0"/>
        </w:rPr>
        <w:t>伴随着中国科学技术的迅猛发展，科学技术已经渗透到国家社会生活的方方面面，新形势下，纸质化档案必将被电子化档案所替代。</w:t>
      </w:r>
      <w:r w:rsidR="00E216E6">
        <w:rPr>
          <w:rFonts w:hint="eastAsia"/>
          <w:kern w:val="0"/>
        </w:rPr>
        <w:t>干部</w:t>
      </w:r>
      <w:r>
        <w:rPr>
          <w:rFonts w:hint="eastAsia"/>
          <w:kern w:val="0"/>
        </w:rPr>
        <w:t>人事档案</w:t>
      </w:r>
      <w:r w:rsidR="002616F8">
        <w:rPr>
          <w:rFonts w:hint="eastAsia"/>
          <w:kern w:val="0"/>
        </w:rPr>
        <w:t>实行</w:t>
      </w:r>
      <w:r>
        <w:rPr>
          <w:rFonts w:hint="eastAsia"/>
          <w:kern w:val="0"/>
        </w:rPr>
        <w:t>数字化管理，</w:t>
      </w:r>
      <w:r w:rsidR="000A5D6C">
        <w:rPr>
          <w:rFonts w:hint="eastAsia"/>
          <w:kern w:val="0"/>
        </w:rPr>
        <w:t>有利于工作效率的提高，既节省空间、节约时间、降低管理成本，同时也能够对原始档案文件做到合理有效的保护。</w:t>
      </w:r>
      <w:r w:rsidR="00E216E6">
        <w:rPr>
          <w:rFonts w:hint="eastAsia"/>
          <w:kern w:val="0"/>
        </w:rPr>
        <w:t>为此，市</w:t>
      </w:r>
      <w:proofErr w:type="gramStart"/>
      <w:r w:rsidR="00E216E6">
        <w:rPr>
          <w:rFonts w:hint="eastAsia"/>
          <w:kern w:val="0"/>
        </w:rPr>
        <w:t>人社局</w:t>
      </w:r>
      <w:proofErr w:type="gramEnd"/>
      <w:r w:rsidR="00E216E6">
        <w:rPr>
          <w:rFonts w:hint="eastAsia"/>
          <w:kern w:val="0"/>
        </w:rPr>
        <w:t>计划于2020年开展数字化干部档案管理工作，涉及300余卷干部人事档案，需要购买相关软件，并进行全卷档案的数字化扫描、整理、电子目录补录工作。</w:t>
      </w:r>
    </w:p>
    <w:p w:rsidR="00B84F59" w:rsidRPr="004B6E23" w:rsidRDefault="006E7827" w:rsidP="004B6E23">
      <w:pPr>
        <w:pStyle w:val="1"/>
        <w:ind w:firstLine="600"/>
      </w:pPr>
      <w:r w:rsidRPr="004B6E23">
        <w:rPr>
          <w:rFonts w:hint="eastAsia"/>
        </w:rPr>
        <w:lastRenderedPageBreak/>
        <w:t>二、事前绩效评估的基本情况</w:t>
      </w:r>
      <w:bookmarkEnd w:id="6"/>
    </w:p>
    <w:p w:rsidR="00B84F59" w:rsidRDefault="001A4819">
      <w:pPr>
        <w:pStyle w:val="2"/>
        <w:ind w:firstLine="562"/>
      </w:pPr>
      <w:bookmarkStart w:id="7" w:name="_Toc24381317"/>
      <w:r>
        <w:rPr>
          <w:rFonts w:hint="eastAsia"/>
        </w:rPr>
        <w:t>（一）评估程序</w:t>
      </w:r>
      <w:bookmarkEnd w:id="7"/>
    </w:p>
    <w:p w:rsidR="00B84F59" w:rsidRDefault="001A4819">
      <w:pPr>
        <w:ind w:firstLine="540"/>
      </w:pPr>
      <w:r>
        <w:rPr>
          <w:rFonts w:hint="eastAsia"/>
        </w:rPr>
        <w:t>1.确定评估对象。明确事前评估项目的依据、内容、目的、时间、要求等事项。</w:t>
      </w:r>
    </w:p>
    <w:p w:rsidR="00B84F59" w:rsidRDefault="001A4819" w:rsidP="006E7827">
      <w:pPr>
        <w:ind w:firstLine="540"/>
      </w:pPr>
      <w:r>
        <w:rPr>
          <w:rFonts w:hint="eastAsia"/>
        </w:rPr>
        <w:t>2.拟定工作方案。评估工作组结合事前绩效评估工作要求，拟定《事前绩效评估工作方案》,包括评估对象、内容、方法、专家、时间安排等。</w:t>
      </w:r>
    </w:p>
    <w:p w:rsidR="00B84F59" w:rsidRDefault="001A4819">
      <w:pPr>
        <w:ind w:firstLine="540"/>
      </w:pPr>
      <w:r>
        <w:rPr>
          <w:rFonts w:hint="eastAsia"/>
        </w:rPr>
        <w:t>3.组成评估专家组。评估工作组遴选绩效管理专家、财政财务专家和业务专家，组成评估专家组，并适时开展业务培训。</w:t>
      </w:r>
    </w:p>
    <w:p w:rsidR="00B84F59" w:rsidRDefault="001A4819">
      <w:pPr>
        <w:ind w:firstLine="540"/>
      </w:pPr>
      <w:r>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B84F59" w:rsidRDefault="001A4819">
      <w:pPr>
        <w:ind w:firstLine="540"/>
      </w:pPr>
      <w:r>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B84F59" w:rsidRDefault="001A4819">
      <w:pPr>
        <w:ind w:firstLine="540"/>
      </w:pPr>
      <w:r>
        <w:rPr>
          <w:rFonts w:hint="eastAsia"/>
        </w:rPr>
        <w:t>6.组织实施评估。绩效考评组会同专家组共同召开评估会议，了解项目基本情况，听取项目单位情况介绍，进行现场评议。</w:t>
      </w:r>
    </w:p>
    <w:p w:rsidR="00B84F59" w:rsidRDefault="001A4819">
      <w:pPr>
        <w:ind w:firstLine="540"/>
      </w:pPr>
      <w:r>
        <w:rPr>
          <w:rFonts w:hint="eastAsia"/>
        </w:rPr>
        <w:t>（1）采取多种方式，多方获取信息。通过咨询专家、查阅资料、问卷调查、电话采访、集中座谈等方式，全面了解并收集项目信息。</w:t>
      </w:r>
    </w:p>
    <w:p w:rsidR="00B84F59" w:rsidRDefault="001A4819">
      <w:pPr>
        <w:ind w:firstLine="540"/>
      </w:pPr>
      <w:r>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B84F59" w:rsidRDefault="001A4819">
      <w:pPr>
        <w:ind w:firstLine="540"/>
      </w:pPr>
      <w:r>
        <w:rPr>
          <w:rFonts w:hint="eastAsia"/>
        </w:rPr>
        <w:lastRenderedPageBreak/>
        <w:t>（3）确认专家组意见，得出评估结论。评估工作组将专家组初步意见分别报送每一位专家征求意见，评估工作组综合专家意见，修改完善专家组意见，得出最终评估结论。</w:t>
      </w:r>
    </w:p>
    <w:p w:rsidR="00B84F59" w:rsidRDefault="001A4819">
      <w:pPr>
        <w:ind w:firstLine="540"/>
      </w:pPr>
      <w:r>
        <w:rPr>
          <w:rFonts w:hint="eastAsia"/>
        </w:rPr>
        <w:t>7.汇报绩效评估结论。完成最终评估报告，提出评估结论意见。</w:t>
      </w:r>
    </w:p>
    <w:p w:rsidR="00B84F59" w:rsidRDefault="001A4819">
      <w:pPr>
        <w:pStyle w:val="2"/>
        <w:ind w:firstLine="562"/>
      </w:pPr>
      <w:bookmarkStart w:id="8" w:name="_Toc24381318"/>
      <w:r>
        <w:rPr>
          <w:rFonts w:hint="eastAsia"/>
        </w:rPr>
        <w:t>（二）评估思路</w:t>
      </w:r>
      <w:bookmarkEnd w:id="8"/>
    </w:p>
    <w:p w:rsidR="00B84F59" w:rsidRDefault="001A4819">
      <w:pPr>
        <w:ind w:firstLine="540"/>
      </w:pPr>
      <w:r>
        <w:rPr>
          <w:rFonts w:hint="eastAsia"/>
        </w:rPr>
        <w:t>本次事前绩效评估主要针对项目立项必要性、投入经济性、绩效目标合理性、实施方案的可行性、筹资合</w:t>
      </w:r>
      <w:proofErr w:type="gramStart"/>
      <w:r>
        <w:rPr>
          <w:rFonts w:hint="eastAsia"/>
        </w:rPr>
        <w:t>规</w:t>
      </w:r>
      <w:proofErr w:type="gramEnd"/>
      <w:r>
        <w:rPr>
          <w:rFonts w:hint="eastAsia"/>
        </w:rPr>
        <w:t>性等五方面进行综合评估、分析与论证，并提出相关建议。</w:t>
      </w:r>
    </w:p>
    <w:p w:rsidR="00B84F59" w:rsidRDefault="001A4819">
      <w:pPr>
        <w:pStyle w:val="2"/>
        <w:ind w:firstLine="562"/>
      </w:pPr>
      <w:bookmarkStart w:id="9" w:name="_Toc24381319"/>
      <w:r>
        <w:rPr>
          <w:rFonts w:hint="eastAsia"/>
        </w:rPr>
        <w:t>（三）评估方式、方法</w:t>
      </w:r>
      <w:bookmarkEnd w:id="9"/>
    </w:p>
    <w:p w:rsidR="00B84F59" w:rsidRDefault="001A4819">
      <w:pPr>
        <w:ind w:firstLine="540"/>
      </w:pPr>
      <w:r>
        <w:rPr>
          <w:rFonts w:hint="eastAsia"/>
        </w:rPr>
        <w:t>本次事前绩效评估遵循客观公正、科学规范、依据充分、成本效益的原则，主要采用专家咨询、资料分析的方式，同时辅之以集中座谈、网络查询、电话采访、抽样调查等评估方式或手段，对项目的相关性、合理性、可行性、持续性等方面进行全面评估。</w:t>
      </w:r>
    </w:p>
    <w:p w:rsidR="00B84F59" w:rsidRDefault="001A4819">
      <w:pPr>
        <w:ind w:firstLine="540"/>
      </w:pPr>
      <w:r>
        <w:t>本次事前绩效评估主要采用成本效益分析、比较分析、因素分析、最低成本分析、历史分析、公众评判等方法进行论证。</w:t>
      </w:r>
    </w:p>
    <w:p w:rsidR="00B84F59" w:rsidRDefault="001A4819">
      <w:pPr>
        <w:pStyle w:val="1"/>
        <w:ind w:firstLine="600"/>
      </w:pPr>
      <w:bookmarkStart w:id="10" w:name="_Toc24381320"/>
      <w:r>
        <w:rPr>
          <w:rFonts w:hint="eastAsia"/>
        </w:rPr>
        <w:t>三、评估内容和结论</w:t>
      </w:r>
      <w:bookmarkEnd w:id="10"/>
    </w:p>
    <w:p w:rsidR="00B84F59" w:rsidRDefault="001A4819">
      <w:pPr>
        <w:pStyle w:val="2"/>
        <w:ind w:firstLine="562"/>
      </w:pPr>
      <w:bookmarkStart w:id="11" w:name="_Toc24381321"/>
      <w:r>
        <w:rPr>
          <w:rFonts w:hint="eastAsia"/>
        </w:rPr>
        <w:t>（一）立项必要性</w:t>
      </w:r>
      <w:bookmarkEnd w:id="11"/>
    </w:p>
    <w:p w:rsidR="00E216E6" w:rsidRDefault="00E216E6" w:rsidP="000A5D6C">
      <w:pPr>
        <w:ind w:firstLine="540"/>
        <w:rPr>
          <w:kern w:val="0"/>
        </w:rPr>
      </w:pPr>
      <w:r w:rsidRPr="00E216E6">
        <w:rPr>
          <w:rFonts w:hint="eastAsia"/>
          <w:kern w:val="0"/>
        </w:rPr>
        <w:t>为贯彻新时代党的组织路线，落实从严管理干部要求，充分发挥干部人事档案在建设高素质专业化干部队伍中的重要作用，根据《中国共产党章程》等党内法规和《中华人民共和国公务员法》《中华人民共和国档案法》等国家法律法规</w:t>
      </w:r>
      <w:r w:rsidR="00E428C6">
        <w:rPr>
          <w:rFonts w:hint="eastAsia"/>
          <w:kern w:val="0"/>
        </w:rPr>
        <w:t>，</w:t>
      </w:r>
      <w:r w:rsidRPr="00E216E6">
        <w:rPr>
          <w:rFonts w:hint="eastAsia"/>
          <w:kern w:val="0"/>
        </w:rPr>
        <w:t>中共中央办公厅于</w:t>
      </w:r>
      <w:r w:rsidRPr="00E216E6">
        <w:rPr>
          <w:kern w:val="0"/>
        </w:rPr>
        <w:t>2018年11月28日印发</w:t>
      </w:r>
      <w:r w:rsidR="00E428C6">
        <w:rPr>
          <w:rFonts w:hint="eastAsia"/>
          <w:kern w:val="0"/>
        </w:rPr>
        <w:t>《</w:t>
      </w:r>
      <w:r w:rsidR="00E428C6" w:rsidRPr="00E428C6">
        <w:rPr>
          <w:rFonts w:hint="eastAsia"/>
          <w:kern w:val="0"/>
        </w:rPr>
        <w:t>干部人事档案工作条例</w:t>
      </w:r>
      <w:r w:rsidR="000A5D6C">
        <w:rPr>
          <w:rFonts w:hint="eastAsia"/>
          <w:kern w:val="0"/>
        </w:rPr>
        <w:t>》。《条例》</w:t>
      </w:r>
      <w:r w:rsidR="004F78E8">
        <w:rPr>
          <w:rFonts w:hint="eastAsia"/>
          <w:kern w:val="0"/>
        </w:rPr>
        <w:t>指出“</w:t>
      </w:r>
      <w:r w:rsidR="004F78E8" w:rsidRPr="000A5D6C">
        <w:rPr>
          <w:rFonts w:hint="eastAsia"/>
          <w:kern w:val="0"/>
        </w:rPr>
        <w:t>干部人事数字档案是按照国家相关技术标准，利</w:t>
      </w:r>
      <w:r w:rsidR="004F78E8">
        <w:rPr>
          <w:rFonts w:hint="eastAsia"/>
          <w:kern w:val="0"/>
        </w:rPr>
        <w:t>用扫描等技术手段将干部人事纸质档案转化形成的数字图像和数字文本”，并要求“</w:t>
      </w:r>
      <w:r w:rsidR="000A5D6C" w:rsidRPr="000A5D6C">
        <w:rPr>
          <w:rFonts w:hint="eastAsia"/>
          <w:kern w:val="0"/>
        </w:rPr>
        <w:t>组织人事部门及其干部人事档案工作机构在干部人事档案数字化过程中，应当严格规范档案目录建库、档案扫描、图像处理、数据存储、数据验收、数据交换、数据备份、安</w:t>
      </w:r>
      <w:r w:rsidR="000A5D6C" w:rsidRPr="000A5D6C">
        <w:rPr>
          <w:rFonts w:hint="eastAsia"/>
          <w:kern w:val="0"/>
        </w:rPr>
        <w:lastRenderedPageBreak/>
        <w:t>全管理等基本环节，保证数字档案的真实性、完整性、可用性、安全性，确保与纸质档案一致。</w:t>
      </w:r>
      <w:r w:rsidR="004F78E8">
        <w:rPr>
          <w:rFonts w:hint="eastAsia"/>
          <w:kern w:val="0"/>
        </w:rPr>
        <w:t>”</w:t>
      </w:r>
    </w:p>
    <w:p w:rsidR="00E216E6" w:rsidRDefault="004F78E8" w:rsidP="00EA70BC">
      <w:pPr>
        <w:ind w:firstLine="540"/>
        <w:rPr>
          <w:kern w:val="0"/>
        </w:rPr>
      </w:pPr>
      <w:r>
        <w:rPr>
          <w:rFonts w:hint="eastAsia"/>
          <w:kern w:val="0"/>
        </w:rPr>
        <w:t>山东省坚持打基础、利长远，全方位构建从严管</w:t>
      </w:r>
      <w:proofErr w:type="gramStart"/>
      <w:r>
        <w:rPr>
          <w:rFonts w:hint="eastAsia"/>
          <w:kern w:val="0"/>
        </w:rPr>
        <w:t>档</w:t>
      </w:r>
      <w:proofErr w:type="gramEnd"/>
      <w:r>
        <w:rPr>
          <w:rFonts w:hint="eastAsia"/>
          <w:kern w:val="0"/>
        </w:rPr>
        <w:t>长效机制</w:t>
      </w:r>
      <w:r w:rsidR="008B5E27">
        <w:rPr>
          <w:rFonts w:hint="eastAsia"/>
          <w:kern w:val="0"/>
        </w:rPr>
        <w:t>，陆续出台</w:t>
      </w:r>
      <w:r w:rsidRPr="004F78E8">
        <w:rPr>
          <w:rFonts w:hint="eastAsia"/>
          <w:kern w:val="0"/>
        </w:rPr>
        <w:t>《关于进一步加强省直单位干部档案审核的通知》《关于进一步从严管理干部档案的意见》《关于建立干部档案抽查审核制度的通知》等制度文件，不断完善档案工作制度体系。</w:t>
      </w:r>
    </w:p>
    <w:p w:rsidR="008B5E27" w:rsidRDefault="008B5E27" w:rsidP="00EA70BC">
      <w:pPr>
        <w:ind w:firstLine="540"/>
        <w:rPr>
          <w:kern w:val="0"/>
        </w:rPr>
      </w:pPr>
      <w:r>
        <w:rPr>
          <w:rFonts w:hint="eastAsia"/>
          <w:kern w:val="0"/>
        </w:rPr>
        <w:t>为贯彻落实《干部人事档案工作条例》和国家、省干部人事档案工作制度及工作会议精神，淄博市委组织部于2019年4月12日下发《关于做好干部人事档案有关工作的通知》。《通知》要求“加快推进档案数字化建设</w:t>
      </w:r>
      <w:r w:rsidR="00E22785">
        <w:rPr>
          <w:rFonts w:hint="eastAsia"/>
          <w:kern w:val="0"/>
        </w:rPr>
        <w:t>……，尚未开展档案数字化建设的，要加大推进力度，抓紧着手启动，力争2019年底前完成档案数字化建设，本年度无法完成的，要确保在2020年底前实现数字化档案建设。</w:t>
      </w:r>
      <w:r>
        <w:rPr>
          <w:rFonts w:hint="eastAsia"/>
          <w:kern w:val="0"/>
        </w:rPr>
        <w:t>”</w:t>
      </w:r>
    </w:p>
    <w:p w:rsidR="00E22785" w:rsidRDefault="00E22785" w:rsidP="00EA70BC">
      <w:pPr>
        <w:ind w:firstLine="540"/>
        <w:rPr>
          <w:kern w:val="0"/>
        </w:rPr>
      </w:pPr>
      <w:r>
        <w:rPr>
          <w:rFonts w:hint="eastAsia"/>
          <w:kern w:val="0"/>
        </w:rPr>
        <w:t>市</w:t>
      </w:r>
      <w:proofErr w:type="gramStart"/>
      <w:r>
        <w:rPr>
          <w:rFonts w:hint="eastAsia"/>
          <w:kern w:val="0"/>
        </w:rPr>
        <w:t>人社局</w:t>
      </w:r>
      <w:proofErr w:type="gramEnd"/>
      <w:r>
        <w:rPr>
          <w:rFonts w:hint="eastAsia"/>
          <w:kern w:val="0"/>
        </w:rPr>
        <w:t>根据各级文件要求，计划在2020年度开展人事档案数字化管理项目。项目的实施有利于</w:t>
      </w:r>
      <w:r w:rsidR="00860EC4">
        <w:rPr>
          <w:rFonts w:hint="eastAsia"/>
          <w:kern w:val="0"/>
        </w:rPr>
        <w:t>全面提升干部人事档案管理制度化、规范化、科学化、信息化水平，</w:t>
      </w:r>
      <w:r w:rsidR="00C637E2" w:rsidRPr="00C637E2">
        <w:rPr>
          <w:rFonts w:hint="eastAsia"/>
          <w:kern w:val="0"/>
        </w:rPr>
        <w:t>提升干部人事档案</w:t>
      </w:r>
      <w:proofErr w:type="gramStart"/>
      <w:r w:rsidR="00C637E2">
        <w:rPr>
          <w:rFonts w:hint="eastAsia"/>
          <w:kern w:val="0"/>
        </w:rPr>
        <w:t>管档用档</w:t>
      </w:r>
      <w:proofErr w:type="gramEnd"/>
      <w:r w:rsidR="00C637E2">
        <w:rPr>
          <w:rFonts w:hint="eastAsia"/>
          <w:kern w:val="0"/>
        </w:rPr>
        <w:t>质量</w:t>
      </w:r>
      <w:r w:rsidR="00860EC4">
        <w:rPr>
          <w:rFonts w:hint="eastAsia"/>
          <w:kern w:val="0"/>
        </w:rPr>
        <w:t>；有效</w:t>
      </w:r>
      <w:r w:rsidR="00DD2AEC" w:rsidRPr="00DD2AEC">
        <w:rPr>
          <w:rFonts w:hint="eastAsia"/>
          <w:kern w:val="0"/>
        </w:rPr>
        <w:t>防止干部“带病提拔”</w:t>
      </w:r>
      <w:r w:rsidR="00C637E2">
        <w:rPr>
          <w:rFonts w:hint="eastAsia"/>
          <w:kern w:val="0"/>
        </w:rPr>
        <w:t>。</w:t>
      </w:r>
    </w:p>
    <w:p w:rsidR="00C50978" w:rsidRDefault="00C50978" w:rsidP="00E16B3D">
      <w:pPr>
        <w:ind w:firstLine="540"/>
      </w:pPr>
      <w:r w:rsidRPr="00C50978">
        <w:rPr>
          <w:rFonts w:hint="eastAsia"/>
        </w:rPr>
        <w:t>综上所述，本项目立项依据充分，项目内容未与其他项目重复，具有显著的社会效益及可持续性。</w:t>
      </w:r>
    </w:p>
    <w:p w:rsidR="00B84F59" w:rsidRDefault="001A4819">
      <w:pPr>
        <w:pStyle w:val="2"/>
        <w:ind w:firstLine="562"/>
      </w:pPr>
      <w:bookmarkStart w:id="12" w:name="_Toc24381322"/>
      <w:r>
        <w:rPr>
          <w:rFonts w:hint="eastAsia"/>
        </w:rPr>
        <w:t>（二）绩效目标合理性</w:t>
      </w:r>
      <w:bookmarkEnd w:id="12"/>
    </w:p>
    <w:p w:rsidR="00B84F59" w:rsidRDefault="001A4819">
      <w:pPr>
        <w:ind w:firstLine="540"/>
      </w:pPr>
      <w:bookmarkStart w:id="13" w:name="_Toc24381323"/>
      <w:r>
        <w:rPr>
          <w:rFonts w:hint="eastAsia"/>
        </w:rPr>
        <w:t>项目绩效目标明确，基本覆盖了预期的产出及效益情况。项目产出方面，围绕</w:t>
      </w:r>
      <w:r w:rsidR="00C637E2" w:rsidRPr="00C637E2">
        <w:rPr>
          <w:rFonts w:hint="eastAsia"/>
        </w:rPr>
        <w:t>数字化干部档案管理系统建设数量</w:t>
      </w:r>
      <w:r w:rsidR="00C637E2">
        <w:rPr>
          <w:rFonts w:hint="eastAsia"/>
        </w:rPr>
        <w:t>设置</w:t>
      </w:r>
      <w:r>
        <w:rPr>
          <w:rFonts w:hint="eastAsia"/>
        </w:rPr>
        <w:t>数量指标，围绕</w:t>
      </w:r>
      <w:r w:rsidR="00C637E2" w:rsidRPr="00C637E2">
        <w:rPr>
          <w:rFonts w:hint="eastAsia"/>
        </w:rPr>
        <w:t>数字化档案管理系统</w:t>
      </w:r>
      <w:r w:rsidR="00C637E2">
        <w:rPr>
          <w:rFonts w:hint="eastAsia"/>
        </w:rPr>
        <w:t>是否</w:t>
      </w:r>
      <w:r w:rsidR="00C637E2" w:rsidRPr="00C637E2">
        <w:rPr>
          <w:rFonts w:hint="eastAsia"/>
        </w:rPr>
        <w:t>符合国家标准要求</w:t>
      </w:r>
      <w:r>
        <w:rPr>
          <w:rFonts w:hint="eastAsia"/>
        </w:rPr>
        <w:t>设置质量指标，围绕</w:t>
      </w:r>
      <w:r w:rsidR="00C637E2">
        <w:rPr>
          <w:rFonts w:hint="eastAsia"/>
        </w:rPr>
        <w:t>是否在</w:t>
      </w:r>
      <w:r w:rsidR="00C637E2" w:rsidRPr="00C637E2">
        <w:t>2020年完成该项工作</w:t>
      </w:r>
      <w:r>
        <w:rPr>
          <w:rFonts w:hint="eastAsia"/>
        </w:rPr>
        <w:t>设置时效指标，</w:t>
      </w:r>
      <w:r w:rsidR="00860EC4">
        <w:rPr>
          <w:rFonts w:hint="eastAsia"/>
        </w:rPr>
        <w:t>围绕聘请专业公司开展项目的成本是否控制在预算范围内设置成本指标，</w:t>
      </w:r>
      <w:r>
        <w:rPr>
          <w:rFonts w:hint="eastAsia"/>
        </w:rPr>
        <w:t>其中，数量</w:t>
      </w:r>
      <w:r w:rsidR="00860EC4">
        <w:rPr>
          <w:rFonts w:hint="eastAsia"/>
        </w:rPr>
        <w:t>指标的设置</w:t>
      </w:r>
      <w:r>
        <w:rPr>
          <w:rFonts w:hint="eastAsia"/>
        </w:rPr>
        <w:t>量化、可衡量。项目效益方面，社会效益指标</w:t>
      </w:r>
      <w:r w:rsidR="00255806">
        <w:rPr>
          <w:rFonts w:hint="eastAsia"/>
        </w:rPr>
        <w:t>围绕</w:t>
      </w:r>
      <w:r w:rsidR="00C637E2" w:rsidRPr="00C637E2">
        <w:rPr>
          <w:rFonts w:hint="eastAsia"/>
        </w:rPr>
        <w:t>为人事管理工作提供便利</w:t>
      </w:r>
      <w:r>
        <w:rPr>
          <w:rFonts w:hint="eastAsia"/>
        </w:rPr>
        <w:t>设置；可持续影响指标围绕</w:t>
      </w:r>
      <w:r w:rsidR="00C637E2" w:rsidRPr="00C637E2">
        <w:rPr>
          <w:rFonts w:hint="eastAsia"/>
        </w:rPr>
        <w:t>提升管档</w:t>
      </w:r>
      <w:proofErr w:type="gramStart"/>
      <w:r w:rsidR="00C637E2" w:rsidRPr="00C637E2">
        <w:rPr>
          <w:rFonts w:hint="eastAsia"/>
        </w:rPr>
        <w:t>用档质量</w:t>
      </w:r>
      <w:proofErr w:type="gramEnd"/>
      <w:r w:rsidR="00255806">
        <w:rPr>
          <w:rFonts w:hint="eastAsia"/>
        </w:rPr>
        <w:t>设置</w:t>
      </w:r>
      <w:r w:rsidR="00860EC4">
        <w:rPr>
          <w:rFonts w:hint="eastAsia"/>
        </w:rPr>
        <w:t>；满意度指标围绕服务对象满意</w:t>
      </w:r>
      <w:r w:rsidR="00860EC4">
        <w:rPr>
          <w:rFonts w:hint="eastAsia"/>
        </w:rPr>
        <w:lastRenderedPageBreak/>
        <w:t>度设置</w:t>
      </w:r>
      <w:r>
        <w:rPr>
          <w:rFonts w:hint="eastAsia"/>
        </w:rPr>
        <w:t>。</w:t>
      </w:r>
    </w:p>
    <w:p w:rsidR="00B84F59" w:rsidRDefault="001A4819">
      <w:pPr>
        <w:ind w:firstLine="540"/>
      </w:pPr>
      <w:r>
        <w:rPr>
          <w:rFonts w:hint="eastAsia"/>
        </w:rPr>
        <w:t>本项目绩效指标的设置科学合理，采用定量和定性相结合的方法，对产出指标进行细化和量化，指标设置能够有效反映项目实施预期的产出和效益情况，项目绩效的可实现程度较高。</w:t>
      </w:r>
    </w:p>
    <w:p w:rsidR="00B84F59" w:rsidRDefault="001A4819">
      <w:pPr>
        <w:pStyle w:val="2"/>
        <w:ind w:firstLine="562"/>
      </w:pPr>
      <w:r>
        <w:rPr>
          <w:rFonts w:hint="eastAsia"/>
        </w:rPr>
        <w:t>（三）投入经济性</w:t>
      </w:r>
      <w:bookmarkEnd w:id="13"/>
    </w:p>
    <w:p w:rsidR="00B84F59" w:rsidRDefault="001A4819">
      <w:pPr>
        <w:ind w:firstLine="540"/>
      </w:pPr>
      <w:r>
        <w:rPr>
          <w:rFonts w:hint="eastAsia"/>
        </w:rPr>
        <w:t>本项目预计投入资金</w:t>
      </w:r>
      <w:r w:rsidR="00A16329">
        <w:rPr>
          <w:rFonts w:hint="eastAsia"/>
        </w:rPr>
        <w:t>7</w:t>
      </w:r>
      <w:r w:rsidR="0057125E">
        <w:rPr>
          <w:rFonts w:hint="eastAsia"/>
        </w:rPr>
        <w:t>.6</w:t>
      </w:r>
      <w:r>
        <w:rPr>
          <w:rFonts w:hint="eastAsia"/>
        </w:rPr>
        <w:t>万元，分别用于以下内容：</w:t>
      </w:r>
    </w:p>
    <w:p w:rsidR="0057125E" w:rsidRDefault="0057125E" w:rsidP="00A16329">
      <w:pPr>
        <w:ind w:firstLine="540"/>
      </w:pPr>
      <w:r>
        <w:rPr>
          <w:rFonts w:hint="eastAsia"/>
        </w:rPr>
        <w:t>1.</w:t>
      </w:r>
      <w:r w:rsidR="00C637E2" w:rsidRPr="00C637E2">
        <w:rPr>
          <w:rFonts w:hint="eastAsia"/>
        </w:rPr>
        <w:t>山东省数字化干部档案单机（采集）系统：</w:t>
      </w:r>
      <w:r w:rsidR="00860EC4">
        <w:rPr>
          <w:rFonts w:hint="eastAsia"/>
        </w:rPr>
        <w:t>20000</w:t>
      </w:r>
      <w:r w:rsidR="00C637E2" w:rsidRPr="00C637E2">
        <w:t>元；</w:t>
      </w:r>
    </w:p>
    <w:p w:rsidR="00C637E2" w:rsidRDefault="0057125E" w:rsidP="00A16329">
      <w:pPr>
        <w:ind w:firstLine="540"/>
      </w:pPr>
      <w:r>
        <w:rPr>
          <w:rFonts w:hint="eastAsia"/>
        </w:rPr>
        <w:t>2.</w:t>
      </w:r>
      <w:r w:rsidR="00C637E2" w:rsidRPr="00C637E2">
        <w:t>全卷档案数字化扫描、整理、电子目录补录：330</w:t>
      </w:r>
      <w:r>
        <w:rPr>
          <w:rFonts w:hint="eastAsia"/>
        </w:rPr>
        <w:t>卷</w:t>
      </w:r>
      <w:r w:rsidR="00C637E2" w:rsidRPr="00C637E2">
        <w:t>*170</w:t>
      </w:r>
      <w:r>
        <w:rPr>
          <w:rFonts w:hint="eastAsia"/>
        </w:rPr>
        <w:t>元/卷</w:t>
      </w:r>
      <w:r w:rsidR="00C637E2" w:rsidRPr="00C637E2">
        <w:t>=56100元。</w:t>
      </w:r>
    </w:p>
    <w:p w:rsidR="0057125E" w:rsidRPr="0057125E" w:rsidRDefault="0057125E" w:rsidP="0057125E">
      <w:pPr>
        <w:ind w:firstLine="540"/>
      </w:pPr>
      <w:r>
        <w:rPr>
          <w:rFonts w:hint="eastAsia"/>
        </w:rPr>
        <w:t>以上合计7.61万元，本次申请7.6万元。</w:t>
      </w:r>
    </w:p>
    <w:p w:rsidR="00B84F59" w:rsidRDefault="001A4819">
      <w:pPr>
        <w:ind w:firstLine="540"/>
      </w:pPr>
      <w:r>
        <w:rPr>
          <w:rFonts w:hint="eastAsia"/>
        </w:rPr>
        <w:t>本项目为</w:t>
      </w:r>
      <w:r w:rsidR="00BC5E9D">
        <w:rPr>
          <w:rFonts w:hint="eastAsia"/>
        </w:rPr>
        <w:t>2020年</w:t>
      </w:r>
      <w:r>
        <w:rPr>
          <w:rFonts w:hint="eastAsia"/>
        </w:rPr>
        <w:t>新增项目，资金测算时</w:t>
      </w:r>
      <w:r w:rsidR="0057125E">
        <w:rPr>
          <w:rFonts w:hint="eastAsia"/>
        </w:rPr>
        <w:t>根据市委组织部</w:t>
      </w:r>
      <w:r w:rsidR="0057125E" w:rsidRPr="0057125E">
        <w:rPr>
          <w:rFonts w:hint="eastAsia"/>
        </w:rPr>
        <w:t>《关于做好干部人事档案有关工作的通知》</w:t>
      </w:r>
      <w:r w:rsidR="0057125E">
        <w:rPr>
          <w:rFonts w:hint="eastAsia"/>
        </w:rPr>
        <w:t>要求，并</w:t>
      </w:r>
      <w:r>
        <w:rPr>
          <w:rFonts w:hint="eastAsia"/>
        </w:rPr>
        <w:t>依据</w:t>
      </w:r>
      <w:r w:rsidR="0093664F">
        <w:rPr>
          <w:rFonts w:hint="eastAsia"/>
        </w:rPr>
        <w:t>物价标准</w:t>
      </w:r>
      <w:r w:rsidR="00991C94">
        <w:rPr>
          <w:rFonts w:hint="eastAsia"/>
        </w:rPr>
        <w:t>确定，</w:t>
      </w:r>
      <w:r w:rsidR="0057125E">
        <w:rPr>
          <w:rFonts w:hint="eastAsia"/>
        </w:rPr>
        <w:t>资金测算依据充分，</w:t>
      </w:r>
      <w:r>
        <w:rPr>
          <w:rFonts w:hint="eastAsia"/>
        </w:rPr>
        <w:t>符合公共财政要求、财政资金供给范围及财政资金支持方向，投入资源及成本与预期产出及效果匹配度较高，项目资金全部来源于市级财政资金，不存在重复投入的风险。</w:t>
      </w:r>
    </w:p>
    <w:p w:rsidR="00B84F59" w:rsidRDefault="001A4819">
      <w:pPr>
        <w:pStyle w:val="2"/>
        <w:ind w:firstLine="562"/>
      </w:pPr>
      <w:bookmarkStart w:id="14" w:name="_Toc24381324"/>
      <w:r>
        <w:rPr>
          <w:rFonts w:hint="eastAsia"/>
        </w:rPr>
        <w:t>（四）实施方案可行性</w:t>
      </w:r>
      <w:bookmarkEnd w:id="14"/>
    </w:p>
    <w:p w:rsidR="00991C94" w:rsidRDefault="00991C94" w:rsidP="00991C94">
      <w:pPr>
        <w:ind w:firstLine="540"/>
      </w:pPr>
      <w:r>
        <w:rPr>
          <w:rFonts w:hint="eastAsia"/>
        </w:rPr>
        <w:t>本项目</w:t>
      </w:r>
      <w:r w:rsidR="0057125E">
        <w:rPr>
          <w:rFonts w:hint="eastAsia"/>
        </w:rPr>
        <w:t>严格</w:t>
      </w:r>
      <w:r w:rsidR="0042495F">
        <w:rPr>
          <w:rFonts w:hint="eastAsia"/>
        </w:rPr>
        <w:t>按照</w:t>
      </w:r>
      <w:r w:rsidR="0057125E" w:rsidRPr="0057125E">
        <w:rPr>
          <w:rFonts w:hint="eastAsia"/>
        </w:rPr>
        <w:t>市委组织部《关于做好干部人事档案有关工作的通知》要求</w:t>
      </w:r>
      <w:r w:rsidR="0057125E">
        <w:rPr>
          <w:rFonts w:hint="eastAsia"/>
        </w:rPr>
        <w:t>及</w:t>
      </w:r>
      <w:r>
        <w:rPr>
          <w:rFonts w:hint="eastAsia"/>
        </w:rPr>
        <w:t>部门职责要求组织实施，年初确定工作目标后，经会议研究决定组织实施，项目实施路线完整、合理，项目组织、进度安排合理，与项目有关的基础设施条件能够保障项目的顺利进行。</w:t>
      </w:r>
    </w:p>
    <w:p w:rsidR="00991C94" w:rsidRDefault="00991C94" w:rsidP="00991C94">
      <w:pPr>
        <w:ind w:firstLine="540"/>
      </w:pPr>
      <w:proofErr w:type="gramStart"/>
      <w:r>
        <w:rPr>
          <w:rFonts w:hint="eastAsia"/>
        </w:rPr>
        <w:t>市</w:t>
      </w:r>
      <w:r w:rsidR="00356F98">
        <w:rPr>
          <w:rFonts w:hint="eastAsia"/>
        </w:rPr>
        <w:t>人社</w:t>
      </w:r>
      <w:r>
        <w:rPr>
          <w:rFonts w:hint="eastAsia"/>
        </w:rPr>
        <w:t>局内</w:t>
      </w:r>
      <w:proofErr w:type="gramEnd"/>
      <w:r>
        <w:rPr>
          <w:rFonts w:hint="eastAsia"/>
        </w:rPr>
        <w:t>设</w:t>
      </w:r>
      <w:r w:rsidR="0054151A">
        <w:rPr>
          <w:rFonts w:hint="eastAsia"/>
        </w:rPr>
        <w:t>办公室、</w:t>
      </w:r>
      <w:r w:rsidR="0054151A" w:rsidRPr="0054151A">
        <w:rPr>
          <w:rFonts w:hint="eastAsia"/>
        </w:rPr>
        <w:t>组织人事科</w:t>
      </w:r>
      <w:r w:rsidR="0054151A">
        <w:rPr>
          <w:rFonts w:hint="eastAsia"/>
        </w:rPr>
        <w:t>、</w:t>
      </w:r>
      <w:r w:rsidR="0054151A" w:rsidRPr="0054151A">
        <w:rPr>
          <w:rFonts w:hint="eastAsia"/>
        </w:rPr>
        <w:t>事业单位人事管理科</w:t>
      </w:r>
      <w:r w:rsidR="008621BF">
        <w:rPr>
          <w:rFonts w:hint="eastAsia"/>
        </w:rPr>
        <w:t>等相关科室，</w:t>
      </w:r>
      <w:r w:rsidR="00636145">
        <w:rPr>
          <w:rFonts w:hint="eastAsia"/>
        </w:rPr>
        <w:t>科室</w:t>
      </w:r>
      <w:r>
        <w:rPr>
          <w:rFonts w:hint="eastAsia"/>
        </w:rPr>
        <w:t>职能</w:t>
      </w:r>
      <w:r w:rsidR="00793281">
        <w:rPr>
          <w:rFonts w:hint="eastAsia"/>
        </w:rPr>
        <w:t>涵盖</w:t>
      </w:r>
      <w:r w:rsidR="0054151A" w:rsidRPr="0054151A">
        <w:rPr>
          <w:rFonts w:hint="eastAsia"/>
        </w:rPr>
        <w:t>人事管理、</w:t>
      </w:r>
      <w:r w:rsidR="0054151A">
        <w:rPr>
          <w:rFonts w:hint="eastAsia"/>
        </w:rPr>
        <w:t>人事</w:t>
      </w:r>
      <w:r w:rsidR="0054151A" w:rsidRPr="0054151A">
        <w:rPr>
          <w:rFonts w:hint="eastAsia"/>
        </w:rPr>
        <w:t>档案</w:t>
      </w:r>
      <w:r w:rsidR="0054151A">
        <w:rPr>
          <w:rFonts w:hint="eastAsia"/>
        </w:rPr>
        <w:t>管理</w:t>
      </w:r>
      <w:r w:rsidR="0054151A" w:rsidRPr="0054151A">
        <w:rPr>
          <w:rFonts w:hint="eastAsia"/>
        </w:rPr>
        <w:t>等工作</w:t>
      </w:r>
      <w:r w:rsidR="00860EC4">
        <w:rPr>
          <w:rFonts w:hint="eastAsia"/>
        </w:rPr>
        <w:t>。部门</w:t>
      </w:r>
      <w:r w:rsidRPr="00FD2F28">
        <w:rPr>
          <w:rFonts w:hint="eastAsia"/>
        </w:rPr>
        <w:t>有健全的</w:t>
      </w:r>
      <w:r w:rsidR="0093664F" w:rsidRPr="00FD2F28">
        <w:rPr>
          <w:rFonts w:hint="eastAsia"/>
        </w:rPr>
        <w:t>内部审计制度，</w:t>
      </w:r>
      <w:r w:rsidR="00B803A6">
        <w:rPr>
          <w:rFonts w:hint="eastAsia"/>
        </w:rPr>
        <w:t>有效</w:t>
      </w:r>
      <w:r w:rsidR="0093664F" w:rsidRPr="00FD2F28">
        <w:rPr>
          <w:rFonts w:hint="eastAsia"/>
        </w:rPr>
        <w:t>监督和评价单位财务收支、经济活动的真实</w:t>
      </w:r>
      <w:r w:rsidR="00FD2F28" w:rsidRPr="00FD2F28">
        <w:rPr>
          <w:rFonts w:hint="eastAsia"/>
        </w:rPr>
        <w:t>性</w:t>
      </w:r>
      <w:r w:rsidR="0093664F" w:rsidRPr="00FD2F28">
        <w:rPr>
          <w:rFonts w:hint="eastAsia"/>
        </w:rPr>
        <w:t>、合法</w:t>
      </w:r>
      <w:r w:rsidR="00FD2F28" w:rsidRPr="00FD2F28">
        <w:rPr>
          <w:rFonts w:hint="eastAsia"/>
        </w:rPr>
        <w:t>性；有</w:t>
      </w:r>
      <w:r w:rsidR="0093664F" w:rsidRPr="00FD2F28">
        <w:rPr>
          <w:rFonts w:hint="eastAsia"/>
        </w:rPr>
        <w:t>完善的项目管理制度</w:t>
      </w:r>
      <w:r w:rsidRPr="00FD2F28">
        <w:rPr>
          <w:rFonts w:hint="eastAsia"/>
        </w:rPr>
        <w:t>，</w:t>
      </w:r>
      <w:r w:rsidR="0093664F" w:rsidRPr="00FD2F28">
        <w:rPr>
          <w:rFonts w:hint="eastAsia"/>
        </w:rPr>
        <w:t>有效保障项目支出程序的规范性，提高项目资金使用效益</w:t>
      </w:r>
      <w:r w:rsidRPr="00FD2F28">
        <w:rPr>
          <w:rFonts w:hint="eastAsia"/>
        </w:rPr>
        <w:t>。项目申报、审批、调</w:t>
      </w:r>
      <w:r>
        <w:rPr>
          <w:rFonts w:hint="eastAsia"/>
        </w:rPr>
        <w:t>整及项目资金申请、审批、拨付等方面严格执行相关规定，履行程序规范。项目组织机构健全，职责分工明</w:t>
      </w:r>
      <w:r>
        <w:rPr>
          <w:rFonts w:hint="eastAsia"/>
        </w:rPr>
        <w:lastRenderedPageBreak/>
        <w:t>确，项目人员条件与项目相关并能够得到有效保障。</w:t>
      </w:r>
    </w:p>
    <w:p w:rsidR="00991C94" w:rsidRDefault="00991C94" w:rsidP="00991C94">
      <w:pPr>
        <w:ind w:firstLine="540"/>
      </w:pPr>
      <w:r>
        <w:rPr>
          <w:rFonts w:hint="eastAsia"/>
        </w:rPr>
        <w:t>项目内容明确，决策申报程序规范，项目预算编制有文件依据，且绩效目标与项目内容相匹配，</w:t>
      </w:r>
      <w:r w:rsidR="0054151A" w:rsidRPr="0054151A">
        <w:rPr>
          <w:rFonts w:hint="eastAsia"/>
        </w:rPr>
        <w:t>市</w:t>
      </w:r>
      <w:proofErr w:type="gramStart"/>
      <w:r w:rsidR="0054151A" w:rsidRPr="0054151A">
        <w:rPr>
          <w:rFonts w:hint="eastAsia"/>
        </w:rPr>
        <w:t>人社局</w:t>
      </w:r>
      <w:proofErr w:type="gramEnd"/>
      <w:r w:rsidR="0054151A" w:rsidRPr="0054151A">
        <w:rPr>
          <w:rFonts w:hint="eastAsia"/>
        </w:rPr>
        <w:t>通过委托专业知识储备与人才实力保障符合业务需要的第三方机构开展本项目，能够保障项目的顺利实施。</w:t>
      </w:r>
    </w:p>
    <w:p w:rsidR="00B84F59" w:rsidRDefault="001A4819">
      <w:pPr>
        <w:pStyle w:val="2"/>
        <w:ind w:firstLine="562"/>
      </w:pPr>
      <w:bookmarkStart w:id="15" w:name="_Toc24381325"/>
      <w:r>
        <w:rPr>
          <w:rFonts w:hint="eastAsia"/>
        </w:rPr>
        <w:t>（五）筹资合</w:t>
      </w:r>
      <w:proofErr w:type="gramStart"/>
      <w:r>
        <w:rPr>
          <w:rFonts w:hint="eastAsia"/>
        </w:rPr>
        <w:t>规</w:t>
      </w:r>
      <w:proofErr w:type="gramEnd"/>
      <w:r>
        <w:rPr>
          <w:rFonts w:hint="eastAsia"/>
        </w:rPr>
        <w:t>性</w:t>
      </w:r>
      <w:bookmarkEnd w:id="15"/>
    </w:p>
    <w:p w:rsidR="00B84F59" w:rsidRDefault="001A4819">
      <w:pPr>
        <w:ind w:firstLine="540"/>
      </w:pPr>
      <w:r>
        <w:rPr>
          <w:rFonts w:hint="eastAsia"/>
        </w:rPr>
        <w:t>本项目预算与绩效目标、项目内容相匹配，预算编制符合相关规定，编制依据充分，投入产出较为合理，属公共财政支持范围，财政支持方式科学合理 。</w:t>
      </w:r>
    </w:p>
    <w:p w:rsidR="00B84F59" w:rsidRDefault="001A4819">
      <w:pPr>
        <w:pStyle w:val="2"/>
        <w:ind w:firstLine="562"/>
      </w:pPr>
      <w:bookmarkStart w:id="16" w:name="_Toc24381326"/>
      <w:r>
        <w:rPr>
          <w:rFonts w:hint="eastAsia"/>
        </w:rPr>
        <w:t>（六）总体结论</w:t>
      </w:r>
      <w:bookmarkEnd w:id="16"/>
    </w:p>
    <w:p w:rsidR="00B84F59" w:rsidRDefault="001A4819">
      <w:pPr>
        <w:ind w:firstLine="540"/>
      </w:pPr>
      <w:r>
        <w:rPr>
          <w:rFonts w:hint="eastAsia"/>
        </w:rPr>
        <w:t>项目相关性显著，绩效可实现性较强，实施过程控制有效，预期绩效具有一定可持续性，且财政资金投入风险可控。综合评价，对该项目应“予以支持”。</w:t>
      </w:r>
    </w:p>
    <w:p w:rsidR="00B84F59" w:rsidRDefault="001A4819">
      <w:pPr>
        <w:pStyle w:val="1"/>
        <w:ind w:firstLine="600"/>
      </w:pPr>
      <w:bookmarkStart w:id="17" w:name="_Toc24381327"/>
      <w:r>
        <w:rPr>
          <w:rFonts w:hint="eastAsia"/>
        </w:rPr>
        <w:t>四、评估的相关建议</w:t>
      </w:r>
      <w:bookmarkEnd w:id="17"/>
    </w:p>
    <w:p w:rsidR="00DD2AEC" w:rsidRDefault="00191662" w:rsidP="00FB6C33">
      <w:pPr>
        <w:pStyle w:val="2"/>
        <w:ind w:firstLine="562"/>
      </w:pPr>
      <w:r>
        <w:rPr>
          <w:rFonts w:hint="eastAsia"/>
        </w:rPr>
        <w:t>（一）加强管理人员档案信息化意识</w:t>
      </w:r>
    </w:p>
    <w:p w:rsidR="00614CE0" w:rsidRDefault="00DD2AEC" w:rsidP="00FB6C33">
      <w:pPr>
        <w:ind w:firstLine="540"/>
      </w:pPr>
      <w:r>
        <w:rPr>
          <w:rFonts w:hint="eastAsia"/>
        </w:rPr>
        <w:t>在实现数字化</w:t>
      </w:r>
      <w:r w:rsidR="009B6F4E">
        <w:rPr>
          <w:rFonts w:hint="eastAsia"/>
        </w:rPr>
        <w:t>档案管理</w:t>
      </w:r>
      <w:r>
        <w:rPr>
          <w:rFonts w:hint="eastAsia"/>
        </w:rPr>
        <w:t>工作的具体操作过程中，数据采集工作任务</w:t>
      </w:r>
      <w:r w:rsidR="00191662">
        <w:rPr>
          <w:rFonts w:hint="eastAsia"/>
        </w:rPr>
        <w:t>最大</w:t>
      </w:r>
      <w:r w:rsidR="009B6F4E">
        <w:rPr>
          <w:rFonts w:hint="eastAsia"/>
        </w:rPr>
        <w:t>，</w:t>
      </w:r>
      <w:r>
        <w:rPr>
          <w:rFonts w:hint="eastAsia"/>
        </w:rPr>
        <w:t>每个人</w:t>
      </w:r>
      <w:r w:rsidR="00191662">
        <w:rPr>
          <w:rFonts w:hint="eastAsia"/>
        </w:rPr>
        <w:t>的档案文件</w:t>
      </w:r>
      <w:r>
        <w:rPr>
          <w:rFonts w:hint="eastAsia"/>
        </w:rPr>
        <w:t>被</w:t>
      </w:r>
      <w:r w:rsidR="001F027C">
        <w:rPr>
          <w:rFonts w:hint="eastAsia"/>
        </w:rPr>
        <w:t>手工</w:t>
      </w:r>
      <w:r>
        <w:rPr>
          <w:rFonts w:hint="eastAsia"/>
        </w:rPr>
        <w:t>扫描次数在</w:t>
      </w:r>
      <w:r w:rsidR="00191662">
        <w:rPr>
          <w:rFonts w:hint="eastAsia"/>
        </w:rPr>
        <w:t>几次、十几次</w:t>
      </w:r>
      <w:r>
        <w:t>以上。</w:t>
      </w:r>
      <w:r>
        <w:rPr>
          <w:rFonts w:hint="eastAsia"/>
        </w:rPr>
        <w:t>只有档案管理员树立起档案信息化的意识，认识到数字档案工作的重要性，才会有强烈的使命感</w:t>
      </w:r>
      <w:r w:rsidR="001F027C">
        <w:rPr>
          <w:rFonts w:hint="eastAsia"/>
        </w:rPr>
        <w:t>和责任感，在</w:t>
      </w:r>
      <w:r>
        <w:rPr>
          <w:rFonts w:hint="eastAsia"/>
        </w:rPr>
        <w:t>面对人事档案管理工作中出现的新情况、新问题，</w:t>
      </w:r>
      <w:r w:rsidR="001F027C">
        <w:rPr>
          <w:rFonts w:hint="eastAsia"/>
        </w:rPr>
        <w:t>才会</w:t>
      </w:r>
      <w:r>
        <w:rPr>
          <w:rFonts w:hint="eastAsia"/>
        </w:rPr>
        <w:t>勤于思考，善于创新，探索人事档案管理工作规律和特点，</w:t>
      </w:r>
      <w:r w:rsidR="001F027C">
        <w:rPr>
          <w:rFonts w:hint="eastAsia"/>
        </w:rPr>
        <w:t>创</w:t>
      </w:r>
      <w:r w:rsidR="00191662" w:rsidRPr="00191662">
        <w:rPr>
          <w:rFonts w:hint="eastAsia"/>
        </w:rPr>
        <w:t>新思路</w:t>
      </w:r>
      <w:r w:rsidR="001F027C">
        <w:rPr>
          <w:rFonts w:hint="eastAsia"/>
        </w:rPr>
        <w:t>和</w:t>
      </w:r>
      <w:r w:rsidR="00191662" w:rsidRPr="00191662">
        <w:rPr>
          <w:rFonts w:hint="eastAsia"/>
        </w:rPr>
        <w:t>方法。</w:t>
      </w:r>
    </w:p>
    <w:p w:rsidR="001F027C" w:rsidRDefault="001F027C" w:rsidP="00FB6C33">
      <w:pPr>
        <w:pStyle w:val="2"/>
        <w:ind w:firstLine="562"/>
      </w:pPr>
      <w:r>
        <w:rPr>
          <w:rFonts w:hint="eastAsia"/>
        </w:rPr>
        <w:t>（二）制定科学合理的数字化档案工作流程</w:t>
      </w:r>
    </w:p>
    <w:p w:rsidR="001F027C" w:rsidRDefault="00FB6C33" w:rsidP="001F027C">
      <w:pPr>
        <w:ind w:firstLine="540"/>
      </w:pPr>
      <w:r>
        <w:rPr>
          <w:rFonts w:hint="eastAsia"/>
        </w:rPr>
        <w:t>在工作实践中，积极探索档案数字化的规律，定岗定责、</w:t>
      </w:r>
      <w:r w:rsidR="001F027C">
        <w:rPr>
          <w:rFonts w:hint="eastAsia"/>
        </w:rPr>
        <w:t>分工明确，采取一人整理装订拆散档案原件，装订完成后移交档案管理人员对照电子档案进行检查，确保图像清晰、准确。把高质量图像存入档案数据库，整体大幅度提高干部人事档案数字化工作基础数据的质量。</w:t>
      </w:r>
    </w:p>
    <w:p w:rsidR="00D472B5" w:rsidRDefault="00D472B5" w:rsidP="00FB6C33">
      <w:pPr>
        <w:pStyle w:val="2"/>
        <w:ind w:firstLine="562"/>
      </w:pPr>
      <w:r>
        <w:rPr>
          <w:rFonts w:hint="eastAsia"/>
        </w:rPr>
        <w:lastRenderedPageBreak/>
        <w:t>（三）提高电子数据安全管理</w:t>
      </w:r>
    </w:p>
    <w:p w:rsidR="00D472B5" w:rsidRDefault="00D472B5" w:rsidP="00D472B5">
      <w:pPr>
        <w:ind w:firstLine="540"/>
      </w:pPr>
      <w:r>
        <w:rPr>
          <w:rFonts w:hint="eastAsia"/>
        </w:rPr>
        <w:t>对档案数字化工作全程监控，录像留痕，组织工作人员全部签订保密承诺书，防止档案信息泄露等情况发生。制定《数字化档案流动登记册》，安排专人负责档案出入库交接签字工作，做到每本档案流转安全。严格档案日常管理，认真执行档案转递保密规定，严防失密泄密，严防涂改造假。定期维护升级，防止数据的更改、丢失、破</w:t>
      </w:r>
      <w:r>
        <w:t>坏，硬件损毁、病毒侵蚀、系统崩溃等现象发生。</w:t>
      </w:r>
    </w:p>
    <w:p w:rsidR="00B84F59" w:rsidRPr="004B6E23" w:rsidRDefault="001A4819" w:rsidP="00191662">
      <w:pPr>
        <w:pStyle w:val="1"/>
        <w:ind w:firstLine="600"/>
      </w:pPr>
      <w:bookmarkStart w:id="18" w:name="_Toc24381328"/>
      <w:r w:rsidRPr="004B6E23">
        <w:rPr>
          <w:rFonts w:hint="eastAsia"/>
        </w:rPr>
        <w:t>五、其他需要说明的问题</w:t>
      </w:r>
      <w:bookmarkEnd w:id="18"/>
    </w:p>
    <w:p w:rsidR="00B84F59" w:rsidRDefault="001A4819">
      <w:pPr>
        <w:ind w:firstLine="540"/>
      </w:pPr>
      <w:r>
        <w:rPr>
          <w:rFonts w:hint="eastAsia"/>
        </w:rPr>
        <w:t>本报告是评估机构根据淄博市</w:t>
      </w:r>
      <w:r w:rsidR="00910613">
        <w:rPr>
          <w:rFonts w:hint="eastAsia"/>
        </w:rPr>
        <w:t>人力资源和社会保障局</w:t>
      </w:r>
      <w:r>
        <w:rPr>
          <w:rFonts w:hint="eastAsia"/>
        </w:rPr>
        <w:t>所提供的材料进行全面分析与评估，结合现场考察情况，在专家评价意见的基础上综合形成的。报告重点针对项目2020年的预算申报进行评估，报告的结论与意见是参考性的，仅供财政部门批复预算时使用，不做其他用途。</w:t>
      </w:r>
    </w:p>
    <w:p w:rsidR="00B84F59" w:rsidRPr="004B6E23" w:rsidRDefault="001A4819" w:rsidP="004B6E23">
      <w:pPr>
        <w:pStyle w:val="1"/>
        <w:ind w:firstLine="600"/>
      </w:pPr>
      <w:bookmarkStart w:id="19" w:name="_Toc20279"/>
      <w:bookmarkStart w:id="20" w:name="_Toc24381329"/>
      <w:r w:rsidRPr="004B6E23">
        <w:rPr>
          <w:rFonts w:hint="eastAsia"/>
        </w:rPr>
        <w:t>六、附件</w:t>
      </w:r>
      <w:bookmarkEnd w:id="19"/>
      <w:bookmarkEnd w:id="20"/>
    </w:p>
    <w:p w:rsidR="00B84F59" w:rsidRDefault="001A4819" w:rsidP="004B6E23">
      <w:pPr>
        <w:ind w:firstLine="540"/>
      </w:pPr>
      <w:bookmarkStart w:id="21" w:name="_Toc24381330"/>
      <w:bookmarkStart w:id="22" w:name="_Toc24731"/>
      <w:r>
        <w:rPr>
          <w:rFonts w:hint="eastAsia"/>
        </w:rPr>
        <w:t>附件1：事前绩效评估评分指标体系</w:t>
      </w:r>
      <w:bookmarkEnd w:id="21"/>
      <w:bookmarkEnd w:id="22"/>
    </w:p>
    <w:p w:rsidR="00B84F59" w:rsidRDefault="001A4819" w:rsidP="004B6E23">
      <w:pPr>
        <w:ind w:firstLine="540"/>
      </w:pPr>
      <w:bookmarkStart w:id="23" w:name="_Toc7960"/>
      <w:bookmarkStart w:id="24" w:name="_Toc24381331"/>
      <w:r>
        <w:rPr>
          <w:rFonts w:hint="eastAsia"/>
        </w:rPr>
        <w:t>附件2：项目支出绩效目标申报表</w:t>
      </w:r>
      <w:bookmarkEnd w:id="23"/>
      <w:bookmarkEnd w:id="24"/>
    </w:p>
    <w:p w:rsidR="00B84F59" w:rsidRDefault="001A4819" w:rsidP="004B6E23">
      <w:pPr>
        <w:ind w:firstLine="540"/>
      </w:pPr>
      <w:bookmarkStart w:id="25" w:name="_Toc17235"/>
      <w:r>
        <w:rPr>
          <w:rFonts w:hint="eastAsia"/>
        </w:rPr>
        <w:t>附件3：专家及工作组情况表</w:t>
      </w:r>
      <w:bookmarkEnd w:id="25"/>
    </w:p>
    <w:p w:rsidR="00B84F59" w:rsidRDefault="00B84F59">
      <w:pPr>
        <w:ind w:firstLine="540"/>
      </w:pPr>
    </w:p>
    <w:p w:rsidR="00B84F59" w:rsidRDefault="00B84F59">
      <w:pPr>
        <w:ind w:firstLine="540"/>
      </w:pPr>
    </w:p>
    <w:p w:rsidR="00B84F59" w:rsidRDefault="001A4819">
      <w:pPr>
        <w:ind w:firstLine="540"/>
      </w:pPr>
      <w:r>
        <w:rPr>
          <w:rFonts w:hint="eastAsia"/>
        </w:rPr>
        <w:t xml:space="preserve">                       山东正源智库信息咨询有限公司</w:t>
      </w:r>
    </w:p>
    <w:p w:rsidR="00B84F59" w:rsidRDefault="001A4819">
      <w:pPr>
        <w:ind w:firstLine="540"/>
      </w:pPr>
      <w:r>
        <w:rPr>
          <w:rFonts w:hint="eastAsia"/>
        </w:rPr>
        <w:t xml:space="preserve">                             2019年1</w:t>
      </w:r>
      <w:r w:rsidR="00910613">
        <w:rPr>
          <w:rFonts w:hint="eastAsia"/>
        </w:rPr>
        <w:t>2</w:t>
      </w:r>
      <w:r>
        <w:rPr>
          <w:rFonts w:hint="eastAsia"/>
        </w:rPr>
        <w:t>月</w:t>
      </w:r>
      <w:r w:rsidR="00910613">
        <w:rPr>
          <w:rFonts w:hint="eastAsia"/>
        </w:rPr>
        <w:t>18</w:t>
      </w:r>
      <w:r>
        <w:rPr>
          <w:rFonts w:hint="eastAsia"/>
        </w:rPr>
        <w:t>日</w:t>
      </w:r>
    </w:p>
    <w:sectPr w:rsidR="00B84F59" w:rsidSect="00D81700">
      <w:headerReference w:type="default" r:id="rId18"/>
      <w:pgSz w:w="11906" w:h="16838"/>
      <w:pgMar w:top="1440" w:right="1800" w:bottom="1440" w:left="1800" w:header="851" w:footer="992" w:gutter="0"/>
      <w:cols w:space="425"/>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950" w:rsidRDefault="00171950" w:rsidP="006E7827">
      <w:pPr>
        <w:spacing w:line="240" w:lineRule="auto"/>
        <w:ind w:firstLine="540"/>
      </w:pPr>
      <w:r>
        <w:separator/>
      </w:r>
    </w:p>
  </w:endnote>
  <w:endnote w:type="continuationSeparator" w:id="0">
    <w:p w:rsidR="00171950" w:rsidRDefault="00171950" w:rsidP="006E7827">
      <w:pPr>
        <w:spacing w:line="240" w:lineRule="auto"/>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Calibri Light">
    <w:altName w:val="Arial Unicode MS"/>
    <w:charset w:val="00"/>
    <w:family w:val="swiss"/>
    <w:pitch w:val="default"/>
    <w:sig w:usb0="00000001" w:usb1="4000207B" w:usb2="00000000" w:usb3="00000000" w:csb0="2000019F" w:csb1="00000000"/>
  </w:font>
  <w:font w:name="仿宋_GB2312">
    <w:altName w:val="仿宋"/>
    <w:charset w:val="86"/>
    <w:family w:val="modern"/>
    <w:pitch w:val="fixed"/>
    <w:sig w:usb0="00000001" w:usb1="080E0000" w:usb2="00000010" w:usb3="00000000" w:csb0="00040000" w:csb1="00000000"/>
  </w:font>
  <w:font w:name="方正小标宋简体">
    <w:altName w:val="Arial Unicode MS"/>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700" w:rsidRDefault="00D81700" w:rsidP="00D81700">
    <w:pPr>
      <w:pStyle w:val="a5"/>
      <w:ind w:firstLineChars="0" w:firstLine="0"/>
      <w:jc w:val="center"/>
    </w:pPr>
  </w:p>
  <w:p w:rsidR="00B84F59" w:rsidRDefault="00B84F59">
    <w:pPr>
      <w:pStyle w:val="a5"/>
      <w:ind w:firstLineChars="1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F59" w:rsidRPr="00C66F23" w:rsidRDefault="00B84F59" w:rsidP="00C66F23">
    <w:pPr>
      <w:pStyle w:val="a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88341122"/>
      <w:docPartObj>
        <w:docPartGallery w:val="Page Numbers (Bottom of Page)"/>
        <w:docPartUnique/>
      </w:docPartObj>
    </w:sdtPr>
    <w:sdtEndPr/>
    <w:sdtContent>
      <w:p w:rsidR="00D81700" w:rsidRDefault="00D81700" w:rsidP="00D81700">
        <w:pPr>
          <w:pStyle w:val="a5"/>
          <w:ind w:firstLineChars="0" w:firstLine="0"/>
          <w:jc w:val="center"/>
        </w:pPr>
        <w:r>
          <w:fldChar w:fldCharType="begin"/>
        </w:r>
        <w:r>
          <w:instrText>PAGE   \* MERGEFORMAT</w:instrText>
        </w:r>
        <w:r>
          <w:fldChar w:fldCharType="separate"/>
        </w:r>
        <w:r w:rsidR="00D53FAF" w:rsidRPr="00D53FAF">
          <w:rPr>
            <w:noProof/>
            <w:lang w:val="zh-CN"/>
          </w:rPr>
          <w:t>2</w:t>
        </w:r>
        <w:r>
          <w:fldChar w:fldCharType="end"/>
        </w:r>
      </w:p>
    </w:sdtContent>
  </w:sdt>
  <w:p w:rsidR="00D81700" w:rsidRDefault="00D81700">
    <w:pPr>
      <w:pStyle w:val="a5"/>
      <w:ind w:firstLineChars="1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950" w:rsidRDefault="00171950" w:rsidP="006E7827">
      <w:pPr>
        <w:spacing w:line="240" w:lineRule="auto"/>
        <w:ind w:firstLine="540"/>
      </w:pPr>
      <w:r>
        <w:separator/>
      </w:r>
    </w:p>
  </w:footnote>
  <w:footnote w:type="continuationSeparator" w:id="0">
    <w:p w:rsidR="00171950" w:rsidRDefault="00171950" w:rsidP="006E7827">
      <w:pPr>
        <w:spacing w:line="240" w:lineRule="auto"/>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Pr="00C66F23" w:rsidRDefault="00C66F23" w:rsidP="00C66F23">
    <w:pPr>
      <w:pStyle w:val="a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p w:rsidR="00C66F23" w:rsidRDefault="00C66F23" w:rsidP="00C66F23">
    <w:pPr>
      <w:pStyle w:val="a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6F23" w:rsidRDefault="00C66F23" w:rsidP="00C66F23">
    <w:pPr>
      <w:pStyle w:val="a6"/>
      <w:pBdr>
        <w:bottom w:val="single" w:sz="4" w:space="1" w:color="auto"/>
      </w:pBdr>
      <w:ind w:firstLine="360"/>
      <w:jc w:val="center"/>
      <w:rPr>
        <w:rFonts w:ascii="楷体" w:eastAsia="楷体" w:hAnsi="楷体" w:cs="楷体"/>
        <w:i/>
        <w:iCs/>
      </w:rPr>
    </w:pPr>
    <w:r>
      <w:rPr>
        <w:rFonts w:ascii="楷体" w:eastAsia="楷体" w:hAnsi="楷体" w:cs="楷体" w:hint="eastAsia"/>
        <w:i/>
        <w:iCs/>
      </w:rPr>
      <w:t xml:space="preserve">                                                                    事前绩效评估报告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D98F63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6846B214"/>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576E0D8"/>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FBF6B1D2"/>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CE0E32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3A28605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76F29AB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FB8DF3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A1E6953E"/>
    <w:lvl w:ilvl="0">
      <w:start w:val="1"/>
      <w:numFmt w:val="decimal"/>
      <w:lvlText w:val="%1."/>
      <w:lvlJc w:val="left"/>
      <w:pPr>
        <w:tabs>
          <w:tab w:val="num" w:pos="360"/>
        </w:tabs>
        <w:ind w:left="360" w:hangingChars="200" w:hanging="360"/>
      </w:pPr>
    </w:lvl>
  </w:abstractNum>
  <w:abstractNum w:abstractNumId="9">
    <w:nsid w:val="FFFFFF89"/>
    <w:multiLevelType w:val="singleLevel"/>
    <w:tmpl w:val="6262CB78"/>
    <w:lvl w:ilvl="0">
      <w:start w:val="1"/>
      <w:numFmt w:val="bullet"/>
      <w:lvlText w:val=""/>
      <w:lvlJc w:val="left"/>
      <w:pPr>
        <w:tabs>
          <w:tab w:val="num" w:pos="360"/>
        </w:tabs>
        <w:ind w:left="360" w:hangingChars="20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defaultTabStop w:val="420"/>
  <w:drawingGridHorizontalSpacing w:val="135"/>
  <w:drawingGridVerticalSpacing w:val="367"/>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300513D"/>
    <w:rsid w:val="00005DA7"/>
    <w:rsid w:val="000202EE"/>
    <w:rsid w:val="00077F6C"/>
    <w:rsid w:val="000861AF"/>
    <w:rsid w:val="000903EE"/>
    <w:rsid w:val="000A02E2"/>
    <w:rsid w:val="000A5D6C"/>
    <w:rsid w:val="000B14D2"/>
    <w:rsid w:val="000C7F2E"/>
    <w:rsid w:val="000E2266"/>
    <w:rsid w:val="000E5BDD"/>
    <w:rsid w:val="00103866"/>
    <w:rsid w:val="00114E11"/>
    <w:rsid w:val="001227E7"/>
    <w:rsid w:val="001260C3"/>
    <w:rsid w:val="001426AE"/>
    <w:rsid w:val="001633AB"/>
    <w:rsid w:val="00165A50"/>
    <w:rsid w:val="00171950"/>
    <w:rsid w:val="001731F9"/>
    <w:rsid w:val="001850CF"/>
    <w:rsid w:val="00190721"/>
    <w:rsid w:val="00191662"/>
    <w:rsid w:val="00196524"/>
    <w:rsid w:val="001A4819"/>
    <w:rsid w:val="001A771F"/>
    <w:rsid w:val="001B2ABC"/>
    <w:rsid w:val="001B304F"/>
    <w:rsid w:val="001C2517"/>
    <w:rsid w:val="001F027C"/>
    <w:rsid w:val="001F0B97"/>
    <w:rsid w:val="00223A60"/>
    <w:rsid w:val="00230C87"/>
    <w:rsid w:val="002379DA"/>
    <w:rsid w:val="00242167"/>
    <w:rsid w:val="0025366D"/>
    <w:rsid w:val="00255806"/>
    <w:rsid w:val="002616F8"/>
    <w:rsid w:val="002727B1"/>
    <w:rsid w:val="00274A96"/>
    <w:rsid w:val="00276781"/>
    <w:rsid w:val="002779BA"/>
    <w:rsid w:val="00282D24"/>
    <w:rsid w:val="002A5D1A"/>
    <w:rsid w:val="002B5EBA"/>
    <w:rsid w:val="002C2C37"/>
    <w:rsid w:val="002E5323"/>
    <w:rsid w:val="002F0055"/>
    <w:rsid w:val="003079F1"/>
    <w:rsid w:val="00325D0C"/>
    <w:rsid w:val="00334618"/>
    <w:rsid w:val="00336701"/>
    <w:rsid w:val="003376CF"/>
    <w:rsid w:val="00356F98"/>
    <w:rsid w:val="00357CDC"/>
    <w:rsid w:val="00362868"/>
    <w:rsid w:val="00362C1C"/>
    <w:rsid w:val="00364E64"/>
    <w:rsid w:val="00396E0B"/>
    <w:rsid w:val="003D4152"/>
    <w:rsid w:val="003E603F"/>
    <w:rsid w:val="00400A4C"/>
    <w:rsid w:val="004205BE"/>
    <w:rsid w:val="0042495F"/>
    <w:rsid w:val="004312E4"/>
    <w:rsid w:val="00472374"/>
    <w:rsid w:val="00480F1E"/>
    <w:rsid w:val="0048456C"/>
    <w:rsid w:val="00491B16"/>
    <w:rsid w:val="004B2739"/>
    <w:rsid w:val="004B6E23"/>
    <w:rsid w:val="004C4BBE"/>
    <w:rsid w:val="004C5417"/>
    <w:rsid w:val="004C6214"/>
    <w:rsid w:val="004E335B"/>
    <w:rsid w:val="004F48F9"/>
    <w:rsid w:val="004F78E8"/>
    <w:rsid w:val="00533199"/>
    <w:rsid w:val="0054151A"/>
    <w:rsid w:val="00546116"/>
    <w:rsid w:val="00553AF0"/>
    <w:rsid w:val="0057125E"/>
    <w:rsid w:val="00571E59"/>
    <w:rsid w:val="00576CB9"/>
    <w:rsid w:val="00587047"/>
    <w:rsid w:val="005A086F"/>
    <w:rsid w:val="005A3E67"/>
    <w:rsid w:val="005A7193"/>
    <w:rsid w:val="005D35CB"/>
    <w:rsid w:val="005D7BB7"/>
    <w:rsid w:val="005E28B8"/>
    <w:rsid w:val="005F1F51"/>
    <w:rsid w:val="0060790A"/>
    <w:rsid w:val="00614CE0"/>
    <w:rsid w:val="00623F31"/>
    <w:rsid w:val="00625EF7"/>
    <w:rsid w:val="00636145"/>
    <w:rsid w:val="00654269"/>
    <w:rsid w:val="00667D45"/>
    <w:rsid w:val="006710F6"/>
    <w:rsid w:val="00690D45"/>
    <w:rsid w:val="00692E5F"/>
    <w:rsid w:val="006A6F6E"/>
    <w:rsid w:val="006C77FD"/>
    <w:rsid w:val="006D49B2"/>
    <w:rsid w:val="006D78D3"/>
    <w:rsid w:val="006E2188"/>
    <w:rsid w:val="006E7827"/>
    <w:rsid w:val="00700051"/>
    <w:rsid w:val="007006DA"/>
    <w:rsid w:val="00735518"/>
    <w:rsid w:val="00754A05"/>
    <w:rsid w:val="00766D06"/>
    <w:rsid w:val="007729F5"/>
    <w:rsid w:val="007805D6"/>
    <w:rsid w:val="00793281"/>
    <w:rsid w:val="007B223F"/>
    <w:rsid w:val="007D24A3"/>
    <w:rsid w:val="007E6AE3"/>
    <w:rsid w:val="007F1BBB"/>
    <w:rsid w:val="007F3C3C"/>
    <w:rsid w:val="00814FDA"/>
    <w:rsid w:val="00837982"/>
    <w:rsid w:val="008548F9"/>
    <w:rsid w:val="00860EC4"/>
    <w:rsid w:val="008621BF"/>
    <w:rsid w:val="00866C3E"/>
    <w:rsid w:val="00867EE5"/>
    <w:rsid w:val="008825C8"/>
    <w:rsid w:val="0088388F"/>
    <w:rsid w:val="00890CAA"/>
    <w:rsid w:val="008B30A1"/>
    <w:rsid w:val="008B5E27"/>
    <w:rsid w:val="008C4679"/>
    <w:rsid w:val="008C6EFD"/>
    <w:rsid w:val="008D1968"/>
    <w:rsid w:val="008D2E2F"/>
    <w:rsid w:val="008E3694"/>
    <w:rsid w:val="008E553F"/>
    <w:rsid w:val="008F10F8"/>
    <w:rsid w:val="009018B8"/>
    <w:rsid w:val="00910613"/>
    <w:rsid w:val="00913E2F"/>
    <w:rsid w:val="00915DEB"/>
    <w:rsid w:val="00926869"/>
    <w:rsid w:val="0093664F"/>
    <w:rsid w:val="009474DE"/>
    <w:rsid w:val="0095681B"/>
    <w:rsid w:val="00961E5B"/>
    <w:rsid w:val="009844F8"/>
    <w:rsid w:val="00987F98"/>
    <w:rsid w:val="00991C94"/>
    <w:rsid w:val="009A025D"/>
    <w:rsid w:val="009A245B"/>
    <w:rsid w:val="009A7268"/>
    <w:rsid w:val="009B6F4E"/>
    <w:rsid w:val="009E1578"/>
    <w:rsid w:val="00A04104"/>
    <w:rsid w:val="00A06D6B"/>
    <w:rsid w:val="00A16329"/>
    <w:rsid w:val="00A21CFD"/>
    <w:rsid w:val="00A22C70"/>
    <w:rsid w:val="00A354BF"/>
    <w:rsid w:val="00A439B0"/>
    <w:rsid w:val="00A44E75"/>
    <w:rsid w:val="00A5194C"/>
    <w:rsid w:val="00A755A8"/>
    <w:rsid w:val="00A85C64"/>
    <w:rsid w:val="00AB70AE"/>
    <w:rsid w:val="00AC0926"/>
    <w:rsid w:val="00B34116"/>
    <w:rsid w:val="00B43834"/>
    <w:rsid w:val="00B466EE"/>
    <w:rsid w:val="00B47757"/>
    <w:rsid w:val="00B47F9C"/>
    <w:rsid w:val="00B65E65"/>
    <w:rsid w:val="00B73A34"/>
    <w:rsid w:val="00B803A6"/>
    <w:rsid w:val="00B84F59"/>
    <w:rsid w:val="00BC0486"/>
    <w:rsid w:val="00BC5E9D"/>
    <w:rsid w:val="00BC5F17"/>
    <w:rsid w:val="00BE006F"/>
    <w:rsid w:val="00BE4970"/>
    <w:rsid w:val="00BF4613"/>
    <w:rsid w:val="00C375C9"/>
    <w:rsid w:val="00C37A53"/>
    <w:rsid w:val="00C40156"/>
    <w:rsid w:val="00C444CE"/>
    <w:rsid w:val="00C50978"/>
    <w:rsid w:val="00C563D2"/>
    <w:rsid w:val="00C616B3"/>
    <w:rsid w:val="00C637E2"/>
    <w:rsid w:val="00C666CC"/>
    <w:rsid w:val="00C66F23"/>
    <w:rsid w:val="00CB74EA"/>
    <w:rsid w:val="00CD561A"/>
    <w:rsid w:val="00CE557F"/>
    <w:rsid w:val="00CF4BC0"/>
    <w:rsid w:val="00CF6E65"/>
    <w:rsid w:val="00D24B90"/>
    <w:rsid w:val="00D30299"/>
    <w:rsid w:val="00D42FEC"/>
    <w:rsid w:val="00D472B5"/>
    <w:rsid w:val="00D53FAF"/>
    <w:rsid w:val="00D540BF"/>
    <w:rsid w:val="00D66ECE"/>
    <w:rsid w:val="00D7235A"/>
    <w:rsid w:val="00D738D3"/>
    <w:rsid w:val="00D7500E"/>
    <w:rsid w:val="00D7577D"/>
    <w:rsid w:val="00D81700"/>
    <w:rsid w:val="00D93392"/>
    <w:rsid w:val="00DA489F"/>
    <w:rsid w:val="00DC39A8"/>
    <w:rsid w:val="00DD2AEC"/>
    <w:rsid w:val="00DD44F3"/>
    <w:rsid w:val="00DD5155"/>
    <w:rsid w:val="00DF305F"/>
    <w:rsid w:val="00DF62D4"/>
    <w:rsid w:val="00E04BC3"/>
    <w:rsid w:val="00E11E57"/>
    <w:rsid w:val="00E16B3D"/>
    <w:rsid w:val="00E216E6"/>
    <w:rsid w:val="00E22785"/>
    <w:rsid w:val="00E26D85"/>
    <w:rsid w:val="00E31D38"/>
    <w:rsid w:val="00E428C6"/>
    <w:rsid w:val="00E463D2"/>
    <w:rsid w:val="00E72D00"/>
    <w:rsid w:val="00EA4DDD"/>
    <w:rsid w:val="00EA51A4"/>
    <w:rsid w:val="00EA70BC"/>
    <w:rsid w:val="00EC6602"/>
    <w:rsid w:val="00EE328A"/>
    <w:rsid w:val="00EE6387"/>
    <w:rsid w:val="00EE6D15"/>
    <w:rsid w:val="00EF1D90"/>
    <w:rsid w:val="00F040BC"/>
    <w:rsid w:val="00F25A06"/>
    <w:rsid w:val="00F3262F"/>
    <w:rsid w:val="00F36D7C"/>
    <w:rsid w:val="00F5174C"/>
    <w:rsid w:val="00F53CCB"/>
    <w:rsid w:val="00F70BA4"/>
    <w:rsid w:val="00F90EF9"/>
    <w:rsid w:val="00F92366"/>
    <w:rsid w:val="00FB0285"/>
    <w:rsid w:val="00FB54D4"/>
    <w:rsid w:val="00FB6C33"/>
    <w:rsid w:val="00FC4077"/>
    <w:rsid w:val="00FC4566"/>
    <w:rsid w:val="00FC6059"/>
    <w:rsid w:val="00FD2F28"/>
    <w:rsid w:val="00FE38FC"/>
    <w:rsid w:val="00FE5780"/>
    <w:rsid w:val="00FF3135"/>
    <w:rsid w:val="00FF54C6"/>
    <w:rsid w:val="02F26BE9"/>
    <w:rsid w:val="02F864DD"/>
    <w:rsid w:val="03C974F2"/>
    <w:rsid w:val="04516187"/>
    <w:rsid w:val="06396C9E"/>
    <w:rsid w:val="070B7E87"/>
    <w:rsid w:val="07BE55C2"/>
    <w:rsid w:val="095738AA"/>
    <w:rsid w:val="0A9B412A"/>
    <w:rsid w:val="0ACA1C79"/>
    <w:rsid w:val="121748AA"/>
    <w:rsid w:val="12BC2F5B"/>
    <w:rsid w:val="14C7413B"/>
    <w:rsid w:val="179C5511"/>
    <w:rsid w:val="1AA16578"/>
    <w:rsid w:val="1D626263"/>
    <w:rsid w:val="1DDE735C"/>
    <w:rsid w:val="1F973786"/>
    <w:rsid w:val="20E241F1"/>
    <w:rsid w:val="20EA0769"/>
    <w:rsid w:val="219E7F72"/>
    <w:rsid w:val="2300513D"/>
    <w:rsid w:val="25AE1798"/>
    <w:rsid w:val="267F0896"/>
    <w:rsid w:val="2943732D"/>
    <w:rsid w:val="2C06437C"/>
    <w:rsid w:val="2D9C4135"/>
    <w:rsid w:val="2DA936E5"/>
    <w:rsid w:val="306529FA"/>
    <w:rsid w:val="31ED13C5"/>
    <w:rsid w:val="3398544A"/>
    <w:rsid w:val="34F236C9"/>
    <w:rsid w:val="356D3034"/>
    <w:rsid w:val="3577246B"/>
    <w:rsid w:val="3C262C01"/>
    <w:rsid w:val="3C4101CB"/>
    <w:rsid w:val="3ED84BBB"/>
    <w:rsid w:val="3F2C2F39"/>
    <w:rsid w:val="3F9B68F6"/>
    <w:rsid w:val="40790308"/>
    <w:rsid w:val="40BE6958"/>
    <w:rsid w:val="40E07E48"/>
    <w:rsid w:val="41161EE7"/>
    <w:rsid w:val="45CD02D3"/>
    <w:rsid w:val="460A4F3C"/>
    <w:rsid w:val="46285904"/>
    <w:rsid w:val="476C5316"/>
    <w:rsid w:val="47AF4309"/>
    <w:rsid w:val="48A64073"/>
    <w:rsid w:val="4A662CA5"/>
    <w:rsid w:val="4DA175A0"/>
    <w:rsid w:val="4DBE638F"/>
    <w:rsid w:val="4DC94522"/>
    <w:rsid w:val="4DCD3872"/>
    <w:rsid w:val="51D6185B"/>
    <w:rsid w:val="53902BFD"/>
    <w:rsid w:val="55327EF6"/>
    <w:rsid w:val="55675BFD"/>
    <w:rsid w:val="55B8069E"/>
    <w:rsid w:val="56F10359"/>
    <w:rsid w:val="57EF1459"/>
    <w:rsid w:val="58376C3B"/>
    <w:rsid w:val="5E43540A"/>
    <w:rsid w:val="60AD242F"/>
    <w:rsid w:val="63F35E30"/>
    <w:rsid w:val="64AA5151"/>
    <w:rsid w:val="68237055"/>
    <w:rsid w:val="68881FF7"/>
    <w:rsid w:val="6A8B71D5"/>
    <w:rsid w:val="6AD1426A"/>
    <w:rsid w:val="6DC7129E"/>
    <w:rsid w:val="6E62458A"/>
    <w:rsid w:val="6F1F53D5"/>
    <w:rsid w:val="70ED00AA"/>
    <w:rsid w:val="710638E3"/>
    <w:rsid w:val="711E3A6B"/>
    <w:rsid w:val="7247066E"/>
    <w:rsid w:val="74F06C48"/>
    <w:rsid w:val="76153B93"/>
    <w:rsid w:val="77632943"/>
    <w:rsid w:val="781613DA"/>
    <w:rsid w:val="79DD4B91"/>
    <w:rsid w:val="7A7612DD"/>
    <w:rsid w:val="7E56425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0F1E"/>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rsid w:val="004B6E23"/>
    <w:pPr>
      <w:keepNext/>
      <w:keepLines/>
      <w:widowControl w:val="0"/>
      <w:adjustRightInd w:val="0"/>
      <w:snapToGrid w:val="0"/>
      <w:spacing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rsid w:val="00480F1E"/>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rsid w:val="00B84F59"/>
    <w:pPr>
      <w:keepLines/>
      <w:outlineLvl w:val="2"/>
    </w:pPr>
    <w:rPr>
      <w:rFonts w:ascii="楷体" w:eastAsia="楷体" w:cs="Times New Roman"/>
      <w:b/>
      <w:bCs/>
      <w:sz w:val="28"/>
      <w:szCs w:val="32"/>
    </w:rPr>
  </w:style>
  <w:style w:type="paragraph" w:styleId="4">
    <w:name w:val="heading 4"/>
    <w:next w:val="a"/>
    <w:uiPriority w:val="9"/>
    <w:qFormat/>
    <w:rsid w:val="00B84F59"/>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B84F59"/>
    <w:rPr>
      <w:sz w:val="18"/>
      <w:szCs w:val="18"/>
    </w:rPr>
  </w:style>
  <w:style w:type="paragraph" w:styleId="30">
    <w:name w:val="toc 3"/>
    <w:basedOn w:val="a"/>
    <w:next w:val="a"/>
    <w:uiPriority w:val="39"/>
    <w:unhideWhenUsed/>
    <w:qFormat/>
    <w:rsid w:val="00B84F59"/>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rsid w:val="00B84F59"/>
    <w:pPr>
      <w:spacing w:line="240" w:lineRule="auto"/>
    </w:pPr>
    <w:rPr>
      <w:sz w:val="18"/>
      <w:szCs w:val="18"/>
    </w:rPr>
  </w:style>
  <w:style w:type="paragraph" w:styleId="a5">
    <w:name w:val="footer"/>
    <w:basedOn w:val="a"/>
    <w:link w:val="Char1"/>
    <w:uiPriority w:val="99"/>
    <w:qFormat/>
    <w:rsid w:val="00B84F59"/>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rsid w:val="00B84F59"/>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rsid w:val="00B84F59"/>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rsid w:val="00B84F59"/>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rsid w:val="00B84F59"/>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rsid w:val="00B84F59"/>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sid w:val="00B84F59"/>
    <w:rPr>
      <w:b/>
      <w:bCs/>
    </w:rPr>
  </w:style>
  <w:style w:type="character" w:styleId="aa">
    <w:name w:val="Hyperlink"/>
    <w:basedOn w:val="a0"/>
    <w:uiPriority w:val="99"/>
    <w:unhideWhenUsed/>
    <w:qFormat/>
    <w:rsid w:val="00B84F59"/>
    <w:rPr>
      <w:color w:val="0563C1" w:themeColor="hyperlink"/>
      <w:u w:val="single"/>
    </w:rPr>
  </w:style>
  <w:style w:type="paragraph" w:customStyle="1" w:styleId="ab">
    <w:name w:val="报告标题"/>
    <w:basedOn w:val="a"/>
    <w:qFormat/>
    <w:rsid w:val="00B84F59"/>
    <w:pPr>
      <w:ind w:firstLine="540"/>
      <w:jc w:val="center"/>
    </w:pPr>
    <w:rPr>
      <w:rFonts w:ascii="Times New Roman" w:hAnsi="Times New Roman" w:cs="Times New Roman"/>
      <w:b/>
      <w:sz w:val="44"/>
    </w:rPr>
  </w:style>
  <w:style w:type="paragraph" w:customStyle="1" w:styleId="ac">
    <w:name w:val="表格标题"/>
    <w:basedOn w:val="a"/>
    <w:next w:val="a"/>
    <w:qFormat/>
    <w:rsid w:val="00B84F59"/>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sid w:val="00B84F59"/>
    <w:rPr>
      <w:rFonts w:ascii="宋体" w:hAnsi="宋体" w:cs="宋体"/>
      <w:kern w:val="2"/>
      <w:sz w:val="18"/>
      <w:szCs w:val="18"/>
    </w:rPr>
  </w:style>
  <w:style w:type="character" w:customStyle="1" w:styleId="Char0">
    <w:name w:val="批注框文本 Char"/>
    <w:basedOn w:val="a0"/>
    <w:link w:val="a4"/>
    <w:qFormat/>
    <w:rsid w:val="00B84F59"/>
    <w:rPr>
      <w:rFonts w:ascii="宋体" w:hAnsi="宋体" w:cs="宋体"/>
      <w:kern w:val="2"/>
      <w:sz w:val="18"/>
      <w:szCs w:val="18"/>
    </w:rPr>
  </w:style>
  <w:style w:type="paragraph" w:styleId="ad">
    <w:name w:val="List Paragraph"/>
    <w:basedOn w:val="a"/>
    <w:uiPriority w:val="99"/>
    <w:unhideWhenUsed/>
    <w:qFormat/>
    <w:rsid w:val="00B84F59"/>
    <w:pPr>
      <w:ind w:firstLine="420"/>
    </w:pPr>
  </w:style>
  <w:style w:type="character" w:customStyle="1" w:styleId="Char3">
    <w:name w:val="标题 Char"/>
    <w:basedOn w:val="a0"/>
    <w:link w:val="a8"/>
    <w:qFormat/>
    <w:rsid w:val="00B84F59"/>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rsid w:val="00B84F59"/>
    <w:pPr>
      <w:widowControl/>
      <w:adjustRightInd/>
      <w:snapToGrid/>
      <w:spacing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sid w:val="00B84F59"/>
    <w:rPr>
      <w:kern w:val="2"/>
      <w:sz w:val="18"/>
      <w:szCs w:val="18"/>
    </w:rPr>
  </w:style>
  <w:style w:type="character" w:customStyle="1" w:styleId="2Char">
    <w:name w:val="标题 2 Char"/>
    <w:link w:val="2"/>
    <w:uiPriority w:val="9"/>
    <w:qFormat/>
    <w:rsid w:val="00480F1E"/>
    <w:rPr>
      <w:rFonts w:ascii="宋体" w:hAnsi="宋体"/>
      <w:b/>
      <w:bCs/>
      <w:kern w:val="2"/>
      <w:sz w:val="28"/>
      <w:szCs w:val="32"/>
    </w:rPr>
  </w:style>
  <w:style w:type="character" w:customStyle="1" w:styleId="Char2">
    <w:name w:val="页眉 Char"/>
    <w:basedOn w:val="a0"/>
    <w:link w:val="a6"/>
    <w:uiPriority w:val="99"/>
    <w:rsid w:val="00C66F23"/>
    <w:rPr>
      <w:rFonts w:ascii="宋体" w:hAnsi="宋体" w:cs="宋体"/>
      <w:kern w:val="2"/>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80F1E"/>
    <w:pPr>
      <w:widowControl w:val="0"/>
      <w:adjustRightInd w:val="0"/>
      <w:snapToGrid w:val="0"/>
      <w:spacing w:line="360" w:lineRule="auto"/>
      <w:ind w:firstLineChars="200" w:firstLine="200"/>
      <w:jc w:val="both"/>
    </w:pPr>
    <w:rPr>
      <w:rFonts w:ascii="宋体" w:hAnsi="宋体" w:cs="宋体"/>
      <w:kern w:val="2"/>
      <w:sz w:val="27"/>
      <w:szCs w:val="22"/>
    </w:rPr>
  </w:style>
  <w:style w:type="paragraph" w:styleId="1">
    <w:name w:val="heading 1"/>
    <w:next w:val="a"/>
    <w:uiPriority w:val="9"/>
    <w:qFormat/>
    <w:rsid w:val="004B6E23"/>
    <w:pPr>
      <w:keepNext/>
      <w:keepLines/>
      <w:widowControl w:val="0"/>
      <w:adjustRightInd w:val="0"/>
      <w:snapToGrid w:val="0"/>
      <w:spacing w:line="360" w:lineRule="auto"/>
      <w:ind w:firstLineChars="200" w:firstLine="200"/>
      <w:jc w:val="both"/>
      <w:outlineLvl w:val="0"/>
    </w:pPr>
    <w:rPr>
      <w:rFonts w:ascii="黑体" w:eastAsia="黑体" w:hAnsi="宋体"/>
      <w:bCs/>
      <w:kern w:val="44"/>
      <w:sz w:val="30"/>
      <w:szCs w:val="44"/>
    </w:rPr>
  </w:style>
  <w:style w:type="paragraph" w:styleId="2">
    <w:name w:val="heading 2"/>
    <w:next w:val="a"/>
    <w:link w:val="2Char"/>
    <w:uiPriority w:val="9"/>
    <w:qFormat/>
    <w:rsid w:val="00480F1E"/>
    <w:pPr>
      <w:keepLines/>
      <w:widowControl w:val="0"/>
      <w:adjustRightInd w:val="0"/>
      <w:snapToGrid w:val="0"/>
      <w:spacing w:line="360" w:lineRule="auto"/>
      <w:ind w:firstLineChars="200" w:firstLine="200"/>
      <w:jc w:val="both"/>
      <w:outlineLvl w:val="1"/>
    </w:pPr>
    <w:rPr>
      <w:rFonts w:ascii="宋体" w:hAnsi="宋体"/>
      <w:b/>
      <w:bCs/>
      <w:kern w:val="2"/>
      <w:sz w:val="28"/>
      <w:szCs w:val="32"/>
    </w:rPr>
  </w:style>
  <w:style w:type="paragraph" w:styleId="3">
    <w:name w:val="heading 3"/>
    <w:basedOn w:val="a"/>
    <w:next w:val="a"/>
    <w:uiPriority w:val="9"/>
    <w:qFormat/>
    <w:rsid w:val="00B84F59"/>
    <w:pPr>
      <w:keepLines/>
      <w:outlineLvl w:val="2"/>
    </w:pPr>
    <w:rPr>
      <w:rFonts w:ascii="楷体" w:eastAsia="楷体" w:cs="Times New Roman"/>
      <w:b/>
      <w:bCs/>
      <w:sz w:val="28"/>
      <w:szCs w:val="32"/>
    </w:rPr>
  </w:style>
  <w:style w:type="paragraph" w:styleId="4">
    <w:name w:val="heading 4"/>
    <w:next w:val="a"/>
    <w:uiPriority w:val="9"/>
    <w:qFormat/>
    <w:rsid w:val="00B84F59"/>
    <w:pPr>
      <w:keepLines/>
      <w:widowControl w:val="0"/>
      <w:adjustRightInd w:val="0"/>
      <w:snapToGrid w:val="0"/>
      <w:spacing w:line="360" w:lineRule="auto"/>
      <w:ind w:firstLineChars="200" w:firstLine="200"/>
      <w:jc w:val="both"/>
      <w:outlineLvl w:val="3"/>
    </w:pPr>
    <w:rPr>
      <w:rFonts w:ascii="宋体" w:hAnsi="Cambria"/>
      <w:bCs/>
      <w:kern w:val="2"/>
      <w:sz w:val="27"/>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B84F59"/>
    <w:rPr>
      <w:sz w:val="18"/>
      <w:szCs w:val="18"/>
    </w:rPr>
  </w:style>
  <w:style w:type="paragraph" w:styleId="30">
    <w:name w:val="toc 3"/>
    <w:basedOn w:val="a"/>
    <w:next w:val="a"/>
    <w:uiPriority w:val="39"/>
    <w:unhideWhenUsed/>
    <w:qFormat/>
    <w:rsid w:val="00B84F59"/>
    <w:pPr>
      <w:widowControl/>
      <w:adjustRightInd/>
      <w:snapToGrid/>
      <w:spacing w:after="100" w:line="276" w:lineRule="auto"/>
      <w:ind w:left="440" w:firstLineChars="0" w:firstLine="0"/>
      <w:jc w:val="left"/>
    </w:pPr>
    <w:rPr>
      <w:rFonts w:asciiTheme="minorHAnsi" w:eastAsiaTheme="minorEastAsia" w:hAnsiTheme="minorHAnsi" w:cstheme="minorBidi"/>
      <w:kern w:val="0"/>
      <w:sz w:val="22"/>
    </w:rPr>
  </w:style>
  <w:style w:type="paragraph" w:styleId="a4">
    <w:name w:val="Balloon Text"/>
    <w:basedOn w:val="a"/>
    <w:link w:val="Char0"/>
    <w:qFormat/>
    <w:rsid w:val="00B84F59"/>
    <w:pPr>
      <w:spacing w:line="240" w:lineRule="auto"/>
    </w:pPr>
    <w:rPr>
      <w:sz w:val="18"/>
      <w:szCs w:val="18"/>
    </w:rPr>
  </w:style>
  <w:style w:type="paragraph" w:styleId="a5">
    <w:name w:val="footer"/>
    <w:basedOn w:val="a"/>
    <w:link w:val="Char1"/>
    <w:uiPriority w:val="99"/>
    <w:qFormat/>
    <w:rsid w:val="00B84F59"/>
    <w:pPr>
      <w:tabs>
        <w:tab w:val="center" w:pos="4153"/>
        <w:tab w:val="right" w:pos="8306"/>
      </w:tabs>
      <w:jc w:val="left"/>
    </w:pPr>
    <w:rPr>
      <w:rFonts w:ascii="Times New Roman" w:hAnsi="Times New Roman" w:cs="Times New Roman"/>
      <w:sz w:val="18"/>
      <w:szCs w:val="18"/>
    </w:rPr>
  </w:style>
  <w:style w:type="paragraph" w:styleId="a6">
    <w:name w:val="header"/>
    <w:basedOn w:val="a"/>
    <w:link w:val="Char2"/>
    <w:uiPriority w:val="99"/>
    <w:qFormat/>
    <w:rsid w:val="00B84F59"/>
    <w:pPr>
      <w:pBdr>
        <w:top w:val="none" w:sz="0" w:space="1" w:color="auto"/>
        <w:left w:val="none" w:sz="0" w:space="4" w:color="auto"/>
        <w:bottom w:val="none" w:sz="0" w:space="1" w:color="auto"/>
        <w:right w:val="none" w:sz="0" w:space="4" w:color="auto"/>
      </w:pBdr>
      <w:tabs>
        <w:tab w:val="center" w:pos="4153"/>
        <w:tab w:val="right" w:pos="8306"/>
      </w:tabs>
      <w:spacing w:line="240" w:lineRule="auto"/>
    </w:pPr>
    <w:rPr>
      <w:sz w:val="18"/>
    </w:rPr>
  </w:style>
  <w:style w:type="paragraph" w:styleId="10">
    <w:name w:val="toc 1"/>
    <w:basedOn w:val="a"/>
    <w:next w:val="a"/>
    <w:uiPriority w:val="39"/>
    <w:unhideWhenUsed/>
    <w:qFormat/>
    <w:rsid w:val="00B84F59"/>
    <w:pPr>
      <w:widowControl/>
      <w:tabs>
        <w:tab w:val="right" w:leader="dot" w:pos="8296"/>
      </w:tabs>
      <w:ind w:firstLineChars="0" w:firstLine="0"/>
      <w:jc w:val="left"/>
    </w:pPr>
    <w:rPr>
      <w:rFonts w:asciiTheme="minorEastAsia" w:eastAsiaTheme="minorEastAsia" w:hAnsiTheme="minorEastAsia" w:cstheme="minorBidi"/>
      <w:b/>
      <w:kern w:val="0"/>
      <w:szCs w:val="27"/>
    </w:rPr>
  </w:style>
  <w:style w:type="paragraph" w:styleId="20">
    <w:name w:val="toc 2"/>
    <w:basedOn w:val="a"/>
    <w:next w:val="a"/>
    <w:uiPriority w:val="39"/>
    <w:unhideWhenUsed/>
    <w:qFormat/>
    <w:rsid w:val="00B84F59"/>
    <w:pPr>
      <w:widowControl/>
      <w:adjustRightInd/>
      <w:snapToGrid/>
      <w:spacing w:after="100" w:line="276" w:lineRule="auto"/>
      <w:ind w:left="220" w:firstLineChars="0" w:firstLine="0"/>
      <w:jc w:val="left"/>
    </w:pPr>
    <w:rPr>
      <w:rFonts w:asciiTheme="minorHAnsi" w:eastAsiaTheme="minorEastAsia" w:hAnsiTheme="minorHAnsi" w:cstheme="minorBidi"/>
      <w:kern w:val="0"/>
      <w:sz w:val="22"/>
    </w:rPr>
  </w:style>
  <w:style w:type="paragraph" w:styleId="a7">
    <w:name w:val="Normal (Web)"/>
    <w:basedOn w:val="a"/>
    <w:uiPriority w:val="99"/>
    <w:unhideWhenUsed/>
    <w:qFormat/>
    <w:rsid w:val="00B84F59"/>
    <w:pPr>
      <w:widowControl/>
      <w:adjustRightInd/>
      <w:snapToGrid/>
      <w:spacing w:before="100" w:beforeAutospacing="1" w:after="100" w:afterAutospacing="1" w:line="240" w:lineRule="auto"/>
      <w:ind w:firstLineChars="0" w:firstLine="0"/>
      <w:jc w:val="left"/>
    </w:pPr>
    <w:rPr>
      <w:kern w:val="0"/>
      <w:sz w:val="24"/>
      <w:szCs w:val="24"/>
    </w:rPr>
  </w:style>
  <w:style w:type="paragraph" w:styleId="a8">
    <w:name w:val="Title"/>
    <w:basedOn w:val="a"/>
    <w:next w:val="a"/>
    <w:link w:val="Char3"/>
    <w:qFormat/>
    <w:rsid w:val="00B84F59"/>
    <w:pPr>
      <w:spacing w:before="240" w:after="60"/>
      <w:outlineLvl w:val="0"/>
    </w:pPr>
    <w:rPr>
      <w:rFonts w:asciiTheme="majorHAnsi" w:eastAsia="黑体" w:hAnsiTheme="majorHAnsi" w:cstheme="majorBidi"/>
      <w:b/>
      <w:bCs/>
      <w:sz w:val="30"/>
      <w:szCs w:val="32"/>
    </w:rPr>
  </w:style>
  <w:style w:type="character" w:styleId="a9">
    <w:name w:val="Strong"/>
    <w:basedOn w:val="a0"/>
    <w:uiPriority w:val="22"/>
    <w:qFormat/>
    <w:rsid w:val="00B84F59"/>
    <w:rPr>
      <w:b/>
      <w:bCs/>
    </w:rPr>
  </w:style>
  <w:style w:type="character" w:styleId="aa">
    <w:name w:val="Hyperlink"/>
    <w:basedOn w:val="a0"/>
    <w:uiPriority w:val="99"/>
    <w:unhideWhenUsed/>
    <w:qFormat/>
    <w:rsid w:val="00B84F59"/>
    <w:rPr>
      <w:color w:val="0563C1" w:themeColor="hyperlink"/>
      <w:u w:val="single"/>
    </w:rPr>
  </w:style>
  <w:style w:type="paragraph" w:customStyle="1" w:styleId="ab">
    <w:name w:val="报告标题"/>
    <w:basedOn w:val="a"/>
    <w:qFormat/>
    <w:rsid w:val="00B84F59"/>
    <w:pPr>
      <w:ind w:firstLine="540"/>
      <w:jc w:val="center"/>
    </w:pPr>
    <w:rPr>
      <w:rFonts w:ascii="Times New Roman" w:hAnsi="Times New Roman" w:cs="Times New Roman"/>
      <w:b/>
      <w:sz w:val="44"/>
    </w:rPr>
  </w:style>
  <w:style w:type="paragraph" w:customStyle="1" w:styleId="ac">
    <w:name w:val="表格标题"/>
    <w:basedOn w:val="a"/>
    <w:next w:val="a"/>
    <w:qFormat/>
    <w:rsid w:val="00B84F59"/>
    <w:pPr>
      <w:widowControl/>
      <w:ind w:firstLineChars="0" w:firstLine="0"/>
      <w:jc w:val="center"/>
    </w:pPr>
    <w:rPr>
      <w:rFonts w:hAnsi="Calibri" w:cs="Times New Roman"/>
      <w:kern w:val="0"/>
      <w:sz w:val="24"/>
      <w:szCs w:val="24"/>
    </w:rPr>
  </w:style>
  <w:style w:type="character" w:customStyle="1" w:styleId="Char">
    <w:name w:val="文档结构图 Char"/>
    <w:basedOn w:val="a0"/>
    <w:link w:val="a3"/>
    <w:qFormat/>
    <w:rsid w:val="00B84F59"/>
    <w:rPr>
      <w:rFonts w:ascii="宋体" w:hAnsi="宋体" w:cs="宋体"/>
      <w:kern w:val="2"/>
      <w:sz w:val="18"/>
      <w:szCs w:val="18"/>
    </w:rPr>
  </w:style>
  <w:style w:type="character" w:customStyle="1" w:styleId="Char0">
    <w:name w:val="批注框文本 Char"/>
    <w:basedOn w:val="a0"/>
    <w:link w:val="a4"/>
    <w:qFormat/>
    <w:rsid w:val="00B84F59"/>
    <w:rPr>
      <w:rFonts w:ascii="宋体" w:hAnsi="宋体" w:cs="宋体"/>
      <w:kern w:val="2"/>
      <w:sz w:val="18"/>
      <w:szCs w:val="18"/>
    </w:rPr>
  </w:style>
  <w:style w:type="paragraph" w:styleId="ad">
    <w:name w:val="List Paragraph"/>
    <w:basedOn w:val="a"/>
    <w:uiPriority w:val="99"/>
    <w:unhideWhenUsed/>
    <w:qFormat/>
    <w:rsid w:val="00B84F59"/>
    <w:pPr>
      <w:ind w:firstLine="420"/>
    </w:pPr>
  </w:style>
  <w:style w:type="character" w:customStyle="1" w:styleId="Char3">
    <w:name w:val="标题 Char"/>
    <w:basedOn w:val="a0"/>
    <w:link w:val="a8"/>
    <w:qFormat/>
    <w:rsid w:val="00B84F59"/>
    <w:rPr>
      <w:rFonts w:asciiTheme="majorHAnsi" w:eastAsia="黑体" w:hAnsiTheme="majorHAnsi" w:cstheme="majorBidi"/>
      <w:b/>
      <w:bCs/>
      <w:kern w:val="2"/>
      <w:sz w:val="30"/>
      <w:szCs w:val="32"/>
    </w:rPr>
  </w:style>
  <w:style w:type="paragraph" w:customStyle="1" w:styleId="TOC1">
    <w:name w:val="TOC 标题1"/>
    <w:basedOn w:val="1"/>
    <w:next w:val="a"/>
    <w:uiPriority w:val="39"/>
    <w:semiHidden/>
    <w:unhideWhenUsed/>
    <w:qFormat/>
    <w:rsid w:val="00B84F59"/>
    <w:pPr>
      <w:widowControl/>
      <w:adjustRightInd/>
      <w:snapToGrid/>
      <w:spacing w:line="276" w:lineRule="auto"/>
      <w:ind w:firstLineChars="0" w:firstLine="0"/>
      <w:jc w:val="left"/>
      <w:outlineLvl w:val="9"/>
    </w:pPr>
    <w:rPr>
      <w:rFonts w:asciiTheme="majorHAnsi" w:eastAsiaTheme="majorEastAsia" w:hAnsiTheme="majorHAnsi" w:cstheme="majorBidi"/>
      <w:b/>
      <w:color w:val="2E74B5" w:themeColor="accent1" w:themeShade="BF"/>
      <w:kern w:val="0"/>
      <w:sz w:val="28"/>
      <w:szCs w:val="28"/>
    </w:rPr>
  </w:style>
  <w:style w:type="character" w:customStyle="1" w:styleId="Char1">
    <w:name w:val="页脚 Char"/>
    <w:basedOn w:val="a0"/>
    <w:link w:val="a5"/>
    <w:uiPriority w:val="99"/>
    <w:qFormat/>
    <w:rsid w:val="00B84F59"/>
    <w:rPr>
      <w:kern w:val="2"/>
      <w:sz w:val="18"/>
      <w:szCs w:val="18"/>
    </w:rPr>
  </w:style>
  <w:style w:type="character" w:customStyle="1" w:styleId="2Char">
    <w:name w:val="标题 2 Char"/>
    <w:link w:val="2"/>
    <w:uiPriority w:val="9"/>
    <w:qFormat/>
    <w:rsid w:val="00480F1E"/>
    <w:rPr>
      <w:rFonts w:ascii="宋体" w:hAnsi="宋体"/>
      <w:b/>
      <w:bCs/>
      <w:kern w:val="2"/>
      <w:sz w:val="28"/>
      <w:szCs w:val="32"/>
    </w:rPr>
  </w:style>
  <w:style w:type="character" w:customStyle="1" w:styleId="Char2">
    <w:name w:val="页眉 Char"/>
    <w:basedOn w:val="a0"/>
    <w:link w:val="a6"/>
    <w:uiPriority w:val="99"/>
    <w:rsid w:val="00C66F23"/>
    <w:rPr>
      <w:rFonts w:ascii="宋体" w:hAnsi="宋体" w:cs="宋体"/>
      <w:kern w:val="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3589530">
      <w:bodyDiv w:val="1"/>
      <w:marLeft w:val="0"/>
      <w:marRight w:val="0"/>
      <w:marTop w:val="0"/>
      <w:marBottom w:val="0"/>
      <w:divBdr>
        <w:top w:val="none" w:sz="0" w:space="0" w:color="auto"/>
        <w:left w:val="none" w:sz="0" w:space="0" w:color="auto"/>
        <w:bottom w:val="none" w:sz="0" w:space="0" w:color="auto"/>
        <w:right w:val="none" w:sz="0" w:space="0" w:color="auto"/>
      </w:divBdr>
    </w:div>
    <w:div w:id="1154760664">
      <w:bodyDiv w:val="1"/>
      <w:marLeft w:val="0"/>
      <w:marRight w:val="0"/>
      <w:marTop w:val="0"/>
      <w:marBottom w:val="0"/>
      <w:divBdr>
        <w:top w:val="none" w:sz="0" w:space="0" w:color="auto"/>
        <w:left w:val="none" w:sz="0" w:space="0" w:color="auto"/>
        <w:bottom w:val="none" w:sz="0" w:space="0" w:color="auto"/>
        <w:right w:val="none" w:sz="0" w:space="0" w:color="auto"/>
      </w:divBdr>
      <w:divsChild>
        <w:div w:id="1862861709">
          <w:marLeft w:val="0"/>
          <w:marRight w:val="0"/>
          <w:marTop w:val="0"/>
          <w:marBottom w:val="0"/>
          <w:divBdr>
            <w:top w:val="none" w:sz="0" w:space="0" w:color="auto"/>
            <w:left w:val="none" w:sz="0" w:space="0" w:color="auto"/>
            <w:bottom w:val="none" w:sz="0" w:space="0" w:color="auto"/>
            <w:right w:val="none" w:sz="0" w:space="0" w:color="auto"/>
          </w:divBdr>
          <w:divsChild>
            <w:div w:id="1901820456">
              <w:marLeft w:val="0"/>
              <w:marRight w:val="0"/>
              <w:marTop w:val="0"/>
              <w:marBottom w:val="0"/>
              <w:divBdr>
                <w:top w:val="none" w:sz="0" w:space="0" w:color="auto"/>
                <w:left w:val="none" w:sz="0" w:space="0" w:color="auto"/>
                <w:bottom w:val="none" w:sz="0" w:space="0" w:color="auto"/>
                <w:right w:val="none" w:sz="0" w:space="0" w:color="auto"/>
              </w:divBdr>
              <w:divsChild>
                <w:div w:id="1891070917">
                  <w:marLeft w:val="0"/>
                  <w:marRight w:val="0"/>
                  <w:marTop w:val="0"/>
                  <w:marBottom w:val="0"/>
                  <w:divBdr>
                    <w:top w:val="none" w:sz="0" w:space="0" w:color="auto"/>
                    <w:left w:val="none" w:sz="0" w:space="0" w:color="auto"/>
                    <w:bottom w:val="none" w:sz="0" w:space="0" w:color="auto"/>
                    <w:right w:val="none" w:sz="0" w:space="0" w:color="auto"/>
                  </w:divBdr>
                  <w:divsChild>
                    <w:div w:id="1809080373">
                      <w:marLeft w:val="0"/>
                      <w:marRight w:val="0"/>
                      <w:marTop w:val="0"/>
                      <w:marBottom w:val="0"/>
                      <w:divBdr>
                        <w:top w:val="none" w:sz="0" w:space="0" w:color="auto"/>
                        <w:left w:val="none" w:sz="0" w:space="0" w:color="auto"/>
                        <w:bottom w:val="none" w:sz="0" w:space="0" w:color="auto"/>
                        <w:right w:val="none" w:sz="0" w:space="0" w:color="auto"/>
                      </w:divBdr>
                      <w:divsChild>
                        <w:div w:id="528841679">
                          <w:marLeft w:val="0"/>
                          <w:marRight w:val="0"/>
                          <w:marTop w:val="0"/>
                          <w:marBottom w:val="0"/>
                          <w:divBdr>
                            <w:top w:val="none" w:sz="0" w:space="0" w:color="auto"/>
                            <w:left w:val="none" w:sz="0" w:space="0" w:color="auto"/>
                            <w:bottom w:val="none" w:sz="0" w:space="0" w:color="auto"/>
                            <w:right w:val="none" w:sz="0" w:space="0" w:color="auto"/>
                          </w:divBdr>
                          <w:divsChild>
                            <w:div w:id="533734013">
                              <w:marLeft w:val="0"/>
                              <w:marRight w:val="0"/>
                              <w:marTop w:val="0"/>
                              <w:marBottom w:val="0"/>
                              <w:divBdr>
                                <w:top w:val="none" w:sz="0" w:space="0" w:color="auto"/>
                                <w:left w:val="none" w:sz="0" w:space="0" w:color="auto"/>
                                <w:bottom w:val="none" w:sz="0" w:space="0" w:color="auto"/>
                                <w:right w:val="none" w:sz="0" w:space="0" w:color="auto"/>
                              </w:divBdr>
                              <w:divsChild>
                                <w:div w:id="931664975">
                                  <w:marLeft w:val="0"/>
                                  <w:marRight w:val="0"/>
                                  <w:marTop w:val="0"/>
                                  <w:marBottom w:val="0"/>
                                  <w:divBdr>
                                    <w:top w:val="none" w:sz="0" w:space="0" w:color="auto"/>
                                    <w:left w:val="none" w:sz="0" w:space="0" w:color="auto"/>
                                    <w:bottom w:val="none" w:sz="0" w:space="0" w:color="auto"/>
                                    <w:right w:val="none" w:sz="0" w:space="0" w:color="auto"/>
                                  </w:divBdr>
                                  <w:divsChild>
                                    <w:div w:id="39939084">
                                      <w:marLeft w:val="0"/>
                                      <w:marRight w:val="0"/>
                                      <w:marTop w:val="0"/>
                                      <w:marBottom w:val="0"/>
                                      <w:divBdr>
                                        <w:top w:val="none" w:sz="0" w:space="0" w:color="auto"/>
                                        <w:left w:val="none" w:sz="0" w:space="0" w:color="auto"/>
                                        <w:bottom w:val="none" w:sz="0" w:space="0" w:color="auto"/>
                                        <w:right w:val="none" w:sz="0" w:space="0" w:color="auto"/>
                                      </w:divBdr>
                                      <w:divsChild>
                                        <w:div w:id="85004496">
                                          <w:marLeft w:val="0"/>
                                          <w:marRight w:val="0"/>
                                          <w:marTop w:val="0"/>
                                          <w:marBottom w:val="0"/>
                                          <w:divBdr>
                                            <w:top w:val="none" w:sz="0" w:space="0" w:color="auto"/>
                                            <w:left w:val="none" w:sz="0" w:space="0" w:color="auto"/>
                                            <w:bottom w:val="none" w:sz="0" w:space="0" w:color="auto"/>
                                            <w:right w:val="none" w:sz="0" w:space="0" w:color="auto"/>
                                          </w:divBdr>
                                          <w:divsChild>
                                            <w:div w:id="897085878">
                                              <w:marLeft w:val="0"/>
                                              <w:marRight w:val="0"/>
                                              <w:marTop w:val="0"/>
                                              <w:marBottom w:val="0"/>
                                              <w:divBdr>
                                                <w:top w:val="none" w:sz="0" w:space="0" w:color="auto"/>
                                                <w:left w:val="none" w:sz="0" w:space="0" w:color="auto"/>
                                                <w:bottom w:val="none" w:sz="0" w:space="0" w:color="auto"/>
                                                <w:right w:val="none" w:sz="0" w:space="0" w:color="auto"/>
                                              </w:divBdr>
                                              <w:divsChild>
                                                <w:div w:id="843980867">
                                                  <w:marLeft w:val="0"/>
                                                  <w:marRight w:val="0"/>
                                                  <w:marTop w:val="0"/>
                                                  <w:marBottom w:val="0"/>
                                                  <w:divBdr>
                                                    <w:top w:val="none" w:sz="0" w:space="0" w:color="auto"/>
                                                    <w:left w:val="none" w:sz="0" w:space="0" w:color="auto"/>
                                                    <w:bottom w:val="none" w:sz="0" w:space="0" w:color="auto"/>
                                                    <w:right w:val="none" w:sz="0" w:space="0" w:color="auto"/>
                                                  </w:divBdr>
                                                  <w:divsChild>
                                                    <w:div w:id="1917860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98356187">
      <w:bodyDiv w:val="1"/>
      <w:marLeft w:val="0"/>
      <w:marRight w:val="0"/>
      <w:marTop w:val="0"/>
      <w:marBottom w:val="0"/>
      <w:divBdr>
        <w:top w:val="none" w:sz="0" w:space="0" w:color="auto"/>
        <w:left w:val="none" w:sz="0" w:space="0" w:color="auto"/>
        <w:bottom w:val="none" w:sz="0" w:space="0" w:color="auto"/>
        <w:right w:val="none" w:sz="0" w:space="0" w:color="auto"/>
      </w:divBdr>
    </w:div>
    <w:div w:id="1557813149">
      <w:bodyDiv w:val="1"/>
      <w:marLeft w:val="0"/>
      <w:marRight w:val="0"/>
      <w:marTop w:val="0"/>
      <w:marBottom w:val="0"/>
      <w:divBdr>
        <w:top w:val="none" w:sz="0" w:space="0" w:color="auto"/>
        <w:left w:val="none" w:sz="0" w:space="0" w:color="auto"/>
        <w:bottom w:val="none" w:sz="0" w:space="0" w:color="auto"/>
        <w:right w:val="none" w:sz="0" w:space="0" w:color="auto"/>
      </w:divBdr>
      <w:divsChild>
        <w:div w:id="543832631">
          <w:marLeft w:val="0"/>
          <w:marRight w:val="0"/>
          <w:marTop w:val="0"/>
          <w:marBottom w:val="0"/>
          <w:divBdr>
            <w:top w:val="none" w:sz="0" w:space="0" w:color="auto"/>
            <w:left w:val="none" w:sz="0" w:space="0" w:color="auto"/>
            <w:bottom w:val="none" w:sz="0" w:space="0" w:color="auto"/>
            <w:right w:val="none" w:sz="0" w:space="0" w:color="auto"/>
          </w:divBdr>
          <w:divsChild>
            <w:div w:id="1237787004">
              <w:marLeft w:val="0"/>
              <w:marRight w:val="0"/>
              <w:marTop w:val="0"/>
              <w:marBottom w:val="0"/>
              <w:divBdr>
                <w:top w:val="none" w:sz="0" w:space="0" w:color="auto"/>
                <w:left w:val="none" w:sz="0" w:space="0" w:color="auto"/>
                <w:bottom w:val="none" w:sz="0" w:space="0" w:color="auto"/>
                <w:right w:val="none" w:sz="0" w:space="0" w:color="auto"/>
              </w:divBdr>
              <w:divsChild>
                <w:div w:id="584266704">
                  <w:marLeft w:val="0"/>
                  <w:marRight w:val="0"/>
                  <w:marTop w:val="0"/>
                  <w:marBottom w:val="0"/>
                  <w:divBdr>
                    <w:top w:val="none" w:sz="0" w:space="0" w:color="auto"/>
                    <w:left w:val="none" w:sz="0" w:space="0" w:color="auto"/>
                    <w:bottom w:val="none" w:sz="0" w:space="0" w:color="auto"/>
                    <w:right w:val="none" w:sz="0" w:space="0" w:color="auto"/>
                  </w:divBdr>
                  <w:divsChild>
                    <w:div w:id="87092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308486">
      <w:bodyDiv w:val="1"/>
      <w:marLeft w:val="0"/>
      <w:marRight w:val="0"/>
      <w:marTop w:val="0"/>
      <w:marBottom w:val="0"/>
      <w:divBdr>
        <w:top w:val="none" w:sz="0" w:space="0" w:color="auto"/>
        <w:left w:val="none" w:sz="0" w:space="0" w:color="auto"/>
        <w:bottom w:val="none" w:sz="0" w:space="0" w:color="auto"/>
        <w:right w:val="none" w:sz="0" w:space="0" w:color="auto"/>
      </w:divBdr>
      <w:divsChild>
        <w:div w:id="1142649383">
          <w:marLeft w:val="0"/>
          <w:marRight w:val="0"/>
          <w:marTop w:val="0"/>
          <w:marBottom w:val="0"/>
          <w:divBdr>
            <w:top w:val="none" w:sz="0" w:space="0" w:color="auto"/>
            <w:left w:val="none" w:sz="0" w:space="0" w:color="auto"/>
            <w:bottom w:val="none" w:sz="0" w:space="0" w:color="auto"/>
            <w:right w:val="none" w:sz="0" w:space="0" w:color="auto"/>
          </w:divBdr>
          <w:divsChild>
            <w:div w:id="1332874766">
              <w:marLeft w:val="0"/>
              <w:marRight w:val="0"/>
              <w:marTop w:val="0"/>
              <w:marBottom w:val="0"/>
              <w:divBdr>
                <w:top w:val="none" w:sz="0" w:space="0" w:color="auto"/>
                <w:left w:val="none" w:sz="0" w:space="0" w:color="auto"/>
                <w:bottom w:val="none" w:sz="0" w:space="0" w:color="auto"/>
                <w:right w:val="none" w:sz="0" w:space="0" w:color="auto"/>
              </w:divBdr>
              <w:divsChild>
                <w:div w:id="997149223">
                  <w:marLeft w:val="0"/>
                  <w:marRight w:val="0"/>
                  <w:marTop w:val="0"/>
                  <w:marBottom w:val="0"/>
                  <w:divBdr>
                    <w:top w:val="none" w:sz="0" w:space="0" w:color="auto"/>
                    <w:left w:val="none" w:sz="0" w:space="0" w:color="auto"/>
                    <w:bottom w:val="none" w:sz="0" w:space="0" w:color="auto"/>
                    <w:right w:val="none" w:sz="0" w:space="0" w:color="auto"/>
                  </w:divBdr>
                  <w:divsChild>
                    <w:div w:id="1018392065">
                      <w:marLeft w:val="0"/>
                      <w:marRight w:val="0"/>
                      <w:marTop w:val="0"/>
                      <w:marBottom w:val="0"/>
                      <w:divBdr>
                        <w:top w:val="none" w:sz="0" w:space="0" w:color="auto"/>
                        <w:left w:val="none" w:sz="0" w:space="0" w:color="auto"/>
                        <w:bottom w:val="none" w:sz="0" w:space="0" w:color="auto"/>
                        <w:right w:val="none" w:sz="0" w:space="0" w:color="auto"/>
                      </w:divBdr>
                      <w:divsChild>
                        <w:div w:id="14314382">
                          <w:marLeft w:val="0"/>
                          <w:marRight w:val="0"/>
                          <w:marTop w:val="0"/>
                          <w:marBottom w:val="0"/>
                          <w:divBdr>
                            <w:top w:val="none" w:sz="0" w:space="0" w:color="auto"/>
                            <w:left w:val="none" w:sz="0" w:space="0" w:color="auto"/>
                            <w:bottom w:val="none" w:sz="0" w:space="0" w:color="auto"/>
                            <w:right w:val="none" w:sz="0" w:space="0" w:color="auto"/>
                          </w:divBdr>
                          <w:divsChild>
                            <w:div w:id="1285578231">
                              <w:marLeft w:val="0"/>
                              <w:marRight w:val="0"/>
                              <w:marTop w:val="0"/>
                              <w:marBottom w:val="0"/>
                              <w:divBdr>
                                <w:top w:val="none" w:sz="0" w:space="0" w:color="auto"/>
                                <w:left w:val="none" w:sz="0" w:space="0" w:color="auto"/>
                                <w:bottom w:val="none" w:sz="0" w:space="0" w:color="auto"/>
                                <w:right w:val="none" w:sz="0" w:space="0" w:color="auto"/>
                              </w:divBdr>
                              <w:divsChild>
                                <w:div w:id="448207499">
                                  <w:marLeft w:val="0"/>
                                  <w:marRight w:val="0"/>
                                  <w:marTop w:val="0"/>
                                  <w:marBottom w:val="0"/>
                                  <w:divBdr>
                                    <w:top w:val="none" w:sz="0" w:space="0" w:color="auto"/>
                                    <w:left w:val="none" w:sz="0" w:space="0" w:color="auto"/>
                                    <w:bottom w:val="none" w:sz="0" w:space="0" w:color="auto"/>
                                    <w:right w:val="none" w:sz="0" w:space="0" w:color="auto"/>
                                  </w:divBdr>
                                  <w:divsChild>
                                    <w:div w:id="979305640">
                                      <w:marLeft w:val="0"/>
                                      <w:marRight w:val="0"/>
                                      <w:marTop w:val="0"/>
                                      <w:marBottom w:val="0"/>
                                      <w:divBdr>
                                        <w:top w:val="none" w:sz="0" w:space="0" w:color="auto"/>
                                        <w:left w:val="none" w:sz="0" w:space="0" w:color="auto"/>
                                        <w:bottom w:val="none" w:sz="0" w:space="0" w:color="auto"/>
                                        <w:right w:val="none" w:sz="0" w:space="0" w:color="auto"/>
                                      </w:divBdr>
                                      <w:divsChild>
                                        <w:div w:id="448548551">
                                          <w:marLeft w:val="0"/>
                                          <w:marRight w:val="0"/>
                                          <w:marTop w:val="0"/>
                                          <w:marBottom w:val="0"/>
                                          <w:divBdr>
                                            <w:top w:val="none" w:sz="0" w:space="0" w:color="auto"/>
                                            <w:left w:val="none" w:sz="0" w:space="0" w:color="auto"/>
                                            <w:bottom w:val="none" w:sz="0" w:space="0" w:color="auto"/>
                                            <w:right w:val="none" w:sz="0" w:space="0" w:color="auto"/>
                                          </w:divBdr>
                                          <w:divsChild>
                                            <w:div w:id="44451108">
                                              <w:marLeft w:val="0"/>
                                              <w:marRight w:val="0"/>
                                              <w:marTop w:val="0"/>
                                              <w:marBottom w:val="0"/>
                                              <w:divBdr>
                                                <w:top w:val="none" w:sz="0" w:space="0" w:color="auto"/>
                                                <w:left w:val="none" w:sz="0" w:space="0" w:color="auto"/>
                                                <w:bottom w:val="none" w:sz="0" w:space="0" w:color="auto"/>
                                                <w:right w:val="none" w:sz="0" w:space="0" w:color="auto"/>
                                              </w:divBdr>
                                              <w:divsChild>
                                                <w:div w:id="414866925">
                                                  <w:marLeft w:val="0"/>
                                                  <w:marRight w:val="0"/>
                                                  <w:marTop w:val="0"/>
                                                  <w:marBottom w:val="0"/>
                                                  <w:divBdr>
                                                    <w:top w:val="none" w:sz="0" w:space="0" w:color="auto"/>
                                                    <w:left w:val="none" w:sz="0" w:space="0" w:color="auto"/>
                                                    <w:bottom w:val="none" w:sz="0" w:space="0" w:color="auto"/>
                                                    <w:right w:val="none" w:sz="0" w:space="0" w:color="auto"/>
                                                  </w:divBdr>
                                                  <w:divsChild>
                                                    <w:div w:id="1857840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29469510">
      <w:bodyDiv w:val="1"/>
      <w:marLeft w:val="0"/>
      <w:marRight w:val="0"/>
      <w:marTop w:val="0"/>
      <w:marBottom w:val="0"/>
      <w:divBdr>
        <w:top w:val="none" w:sz="0" w:space="0" w:color="auto"/>
        <w:left w:val="none" w:sz="0" w:space="0" w:color="auto"/>
        <w:bottom w:val="none" w:sz="0" w:space="0" w:color="auto"/>
        <w:right w:val="none" w:sz="0" w:space="0" w:color="auto"/>
      </w:divBdr>
      <w:divsChild>
        <w:div w:id="610631358">
          <w:marLeft w:val="0"/>
          <w:marRight w:val="0"/>
          <w:marTop w:val="0"/>
          <w:marBottom w:val="0"/>
          <w:divBdr>
            <w:top w:val="none" w:sz="0" w:space="0" w:color="auto"/>
            <w:left w:val="none" w:sz="0" w:space="0" w:color="auto"/>
            <w:bottom w:val="none" w:sz="0" w:space="0" w:color="auto"/>
            <w:right w:val="none" w:sz="0" w:space="0" w:color="auto"/>
          </w:divBdr>
          <w:divsChild>
            <w:div w:id="1940141971">
              <w:marLeft w:val="0"/>
              <w:marRight w:val="0"/>
              <w:marTop w:val="0"/>
              <w:marBottom w:val="0"/>
              <w:divBdr>
                <w:top w:val="none" w:sz="0" w:space="0" w:color="auto"/>
                <w:left w:val="none" w:sz="0" w:space="0" w:color="auto"/>
                <w:bottom w:val="none" w:sz="0" w:space="0" w:color="auto"/>
                <w:right w:val="none" w:sz="0" w:space="0" w:color="auto"/>
              </w:divBdr>
              <w:divsChild>
                <w:div w:id="1084761277">
                  <w:marLeft w:val="0"/>
                  <w:marRight w:val="0"/>
                  <w:marTop w:val="0"/>
                  <w:marBottom w:val="0"/>
                  <w:divBdr>
                    <w:top w:val="none" w:sz="0" w:space="0" w:color="auto"/>
                    <w:left w:val="none" w:sz="0" w:space="0" w:color="auto"/>
                    <w:bottom w:val="none" w:sz="0" w:space="0" w:color="auto"/>
                    <w:right w:val="none" w:sz="0" w:space="0" w:color="auto"/>
                  </w:divBdr>
                  <w:divsChild>
                    <w:div w:id="2144232053">
                      <w:marLeft w:val="0"/>
                      <w:marRight w:val="0"/>
                      <w:marTop w:val="0"/>
                      <w:marBottom w:val="0"/>
                      <w:divBdr>
                        <w:top w:val="none" w:sz="0" w:space="0" w:color="auto"/>
                        <w:left w:val="none" w:sz="0" w:space="0" w:color="auto"/>
                        <w:bottom w:val="none" w:sz="0" w:space="0" w:color="auto"/>
                        <w:right w:val="none" w:sz="0" w:space="0" w:color="auto"/>
                      </w:divBdr>
                      <w:divsChild>
                        <w:div w:id="734548064">
                          <w:marLeft w:val="0"/>
                          <w:marRight w:val="0"/>
                          <w:marTop w:val="0"/>
                          <w:marBottom w:val="0"/>
                          <w:divBdr>
                            <w:top w:val="none" w:sz="0" w:space="0" w:color="auto"/>
                            <w:left w:val="none" w:sz="0" w:space="0" w:color="auto"/>
                            <w:bottom w:val="none" w:sz="0" w:space="0" w:color="auto"/>
                            <w:right w:val="none" w:sz="0" w:space="0" w:color="auto"/>
                          </w:divBdr>
                          <w:divsChild>
                            <w:div w:id="1212575890">
                              <w:marLeft w:val="0"/>
                              <w:marRight w:val="0"/>
                              <w:marTop w:val="0"/>
                              <w:marBottom w:val="0"/>
                              <w:divBdr>
                                <w:top w:val="none" w:sz="0" w:space="0" w:color="auto"/>
                                <w:left w:val="none" w:sz="0" w:space="0" w:color="auto"/>
                                <w:bottom w:val="none" w:sz="0" w:space="0" w:color="auto"/>
                                <w:right w:val="none" w:sz="0" w:space="0" w:color="auto"/>
                              </w:divBdr>
                              <w:divsChild>
                                <w:div w:id="1969235532">
                                  <w:marLeft w:val="0"/>
                                  <w:marRight w:val="0"/>
                                  <w:marTop w:val="0"/>
                                  <w:marBottom w:val="0"/>
                                  <w:divBdr>
                                    <w:top w:val="none" w:sz="0" w:space="0" w:color="auto"/>
                                    <w:left w:val="none" w:sz="0" w:space="0" w:color="auto"/>
                                    <w:bottom w:val="none" w:sz="0" w:space="0" w:color="auto"/>
                                    <w:right w:val="none" w:sz="0" w:space="0" w:color="auto"/>
                                  </w:divBdr>
                                  <w:divsChild>
                                    <w:div w:id="61176667">
                                      <w:marLeft w:val="0"/>
                                      <w:marRight w:val="0"/>
                                      <w:marTop w:val="0"/>
                                      <w:marBottom w:val="0"/>
                                      <w:divBdr>
                                        <w:top w:val="none" w:sz="0" w:space="0" w:color="auto"/>
                                        <w:left w:val="none" w:sz="0" w:space="0" w:color="auto"/>
                                        <w:bottom w:val="none" w:sz="0" w:space="0" w:color="auto"/>
                                        <w:right w:val="none" w:sz="0" w:space="0" w:color="auto"/>
                                      </w:divBdr>
                                      <w:divsChild>
                                        <w:div w:id="838546532">
                                          <w:marLeft w:val="0"/>
                                          <w:marRight w:val="0"/>
                                          <w:marTop w:val="0"/>
                                          <w:marBottom w:val="0"/>
                                          <w:divBdr>
                                            <w:top w:val="none" w:sz="0" w:space="0" w:color="auto"/>
                                            <w:left w:val="none" w:sz="0" w:space="0" w:color="auto"/>
                                            <w:bottom w:val="none" w:sz="0" w:space="0" w:color="auto"/>
                                            <w:right w:val="none" w:sz="0" w:space="0" w:color="auto"/>
                                          </w:divBdr>
                                          <w:divsChild>
                                            <w:div w:id="192038458">
                                              <w:marLeft w:val="0"/>
                                              <w:marRight w:val="0"/>
                                              <w:marTop w:val="0"/>
                                              <w:marBottom w:val="0"/>
                                              <w:divBdr>
                                                <w:top w:val="none" w:sz="0" w:space="0" w:color="auto"/>
                                                <w:left w:val="none" w:sz="0" w:space="0" w:color="auto"/>
                                                <w:bottom w:val="none" w:sz="0" w:space="0" w:color="auto"/>
                                                <w:right w:val="none" w:sz="0" w:space="0" w:color="auto"/>
                                              </w:divBdr>
                                              <w:divsChild>
                                                <w:div w:id="2070765752">
                                                  <w:marLeft w:val="0"/>
                                                  <w:marRight w:val="0"/>
                                                  <w:marTop w:val="0"/>
                                                  <w:marBottom w:val="0"/>
                                                  <w:divBdr>
                                                    <w:top w:val="none" w:sz="0" w:space="0" w:color="auto"/>
                                                    <w:left w:val="none" w:sz="0" w:space="0" w:color="auto"/>
                                                    <w:bottom w:val="none" w:sz="0" w:space="0" w:color="auto"/>
                                                    <w:right w:val="none" w:sz="0" w:space="0" w:color="auto"/>
                                                  </w:divBdr>
                                                  <w:divsChild>
                                                    <w:div w:id="158341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A6C39-C962-4712-A934-E12020E16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9</Pages>
  <Words>872</Words>
  <Characters>4976</Characters>
  <Application>Microsoft Office Word</Application>
  <DocSecurity>0</DocSecurity>
  <Lines>41</Lines>
  <Paragraphs>11</Paragraphs>
  <ScaleCrop>false</ScaleCrop>
  <Company>Microsoft</Company>
  <LinksUpToDate>false</LinksUpToDate>
  <CharactersWithSpaces>5837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Angelia</dc:creator>
  <cp:lastModifiedBy>ASUS</cp:lastModifiedBy>
  <cp:revision>16</cp:revision>
  <dcterms:created xsi:type="dcterms:W3CDTF">2019-12-18T09:35:00Z</dcterms:created>
  <dcterms:modified xsi:type="dcterms:W3CDTF">2019-12-23T06:59:00Z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