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987" w:rsidRDefault="00807987" w:rsidP="00C034A4">
      <w:pPr>
        <w:ind w:firstLine="480"/>
        <w:jc w:val="center"/>
        <w:rPr>
          <w:rFonts w:asciiTheme="minorEastAsia" w:eastAsiaTheme="minorEastAsia" w:hAnsiTheme="minorEastAsia"/>
          <w:sz w:val="24"/>
          <w:szCs w:val="24"/>
        </w:rPr>
      </w:pPr>
    </w:p>
    <w:p w:rsidR="00807987" w:rsidRDefault="00807987" w:rsidP="00C034A4">
      <w:pPr>
        <w:ind w:firstLine="480"/>
        <w:jc w:val="center"/>
        <w:rPr>
          <w:rFonts w:asciiTheme="minorEastAsia" w:eastAsiaTheme="minorEastAsia" w:hAnsiTheme="minorEastAsia"/>
          <w:sz w:val="24"/>
          <w:szCs w:val="24"/>
        </w:rPr>
      </w:pPr>
    </w:p>
    <w:p w:rsidR="00807987" w:rsidRDefault="00807987" w:rsidP="00C034A4">
      <w:pPr>
        <w:ind w:firstLine="480"/>
        <w:jc w:val="center"/>
        <w:rPr>
          <w:rFonts w:asciiTheme="minorEastAsia" w:eastAsiaTheme="minorEastAsia" w:hAnsiTheme="minorEastAsia"/>
          <w:sz w:val="24"/>
          <w:szCs w:val="24"/>
        </w:rPr>
      </w:pPr>
    </w:p>
    <w:p w:rsidR="00807987" w:rsidRPr="00807987" w:rsidRDefault="00807987" w:rsidP="00807987">
      <w:pPr>
        <w:ind w:firstLineChars="0" w:firstLine="0"/>
        <w:jc w:val="center"/>
        <w:rPr>
          <w:rFonts w:ascii="华文中宋" w:eastAsia="华文中宋" w:hAnsi="华文中宋"/>
          <w:sz w:val="52"/>
          <w:szCs w:val="52"/>
        </w:rPr>
      </w:pPr>
      <w:r w:rsidRPr="00807987">
        <w:rPr>
          <w:rFonts w:ascii="华文中宋" w:eastAsia="华文中宋" w:hAnsi="华文中宋" w:hint="eastAsia"/>
          <w:sz w:val="52"/>
          <w:szCs w:val="52"/>
        </w:rPr>
        <w:t>事前绩效评估报告</w:t>
      </w:r>
    </w:p>
    <w:p w:rsidR="00807987" w:rsidRDefault="00807987" w:rsidP="00C034A4">
      <w:pPr>
        <w:ind w:firstLine="480"/>
        <w:jc w:val="center"/>
        <w:rPr>
          <w:rFonts w:asciiTheme="minorEastAsia" w:eastAsiaTheme="minorEastAsia" w:hAnsiTheme="minorEastAsia"/>
          <w:sz w:val="24"/>
          <w:szCs w:val="24"/>
        </w:rPr>
      </w:pPr>
    </w:p>
    <w:p w:rsidR="00807987" w:rsidRDefault="00807987" w:rsidP="00C034A4">
      <w:pPr>
        <w:ind w:firstLine="480"/>
        <w:jc w:val="center"/>
        <w:rPr>
          <w:rFonts w:asciiTheme="minorEastAsia" w:eastAsiaTheme="minorEastAsia" w:hAnsiTheme="minorEastAsia"/>
          <w:sz w:val="24"/>
          <w:szCs w:val="24"/>
        </w:rPr>
      </w:pPr>
    </w:p>
    <w:p w:rsidR="00807987" w:rsidRDefault="00807987" w:rsidP="00C034A4">
      <w:pPr>
        <w:ind w:firstLine="480"/>
        <w:jc w:val="center"/>
        <w:rPr>
          <w:rFonts w:asciiTheme="minorEastAsia" w:eastAsiaTheme="minorEastAsia" w:hAnsiTheme="minorEastAsia"/>
          <w:sz w:val="24"/>
          <w:szCs w:val="24"/>
        </w:rPr>
      </w:pPr>
    </w:p>
    <w:p w:rsidR="00807987" w:rsidRDefault="00807987" w:rsidP="00C034A4">
      <w:pPr>
        <w:ind w:firstLine="480"/>
        <w:jc w:val="center"/>
        <w:rPr>
          <w:rFonts w:asciiTheme="minorEastAsia" w:eastAsiaTheme="minorEastAsia" w:hAnsiTheme="minorEastAsia"/>
          <w:sz w:val="24"/>
          <w:szCs w:val="24"/>
        </w:rPr>
      </w:pPr>
    </w:p>
    <w:p w:rsidR="00807987" w:rsidRDefault="00807987" w:rsidP="00C034A4">
      <w:pPr>
        <w:ind w:firstLine="480"/>
        <w:jc w:val="center"/>
        <w:rPr>
          <w:rFonts w:asciiTheme="minorEastAsia" w:eastAsiaTheme="minorEastAsia" w:hAnsiTheme="minorEastAsia"/>
          <w:sz w:val="24"/>
          <w:szCs w:val="24"/>
        </w:rPr>
      </w:pPr>
    </w:p>
    <w:p w:rsidR="00807987" w:rsidRDefault="00807987" w:rsidP="00C034A4">
      <w:pPr>
        <w:ind w:firstLine="480"/>
        <w:jc w:val="center"/>
        <w:rPr>
          <w:rFonts w:asciiTheme="minorEastAsia" w:eastAsiaTheme="minorEastAsia" w:hAnsiTheme="minorEastAsia"/>
          <w:sz w:val="24"/>
          <w:szCs w:val="24"/>
        </w:rPr>
      </w:pPr>
    </w:p>
    <w:p w:rsidR="00807987" w:rsidRDefault="00807987" w:rsidP="00C034A4">
      <w:pPr>
        <w:ind w:firstLine="480"/>
        <w:jc w:val="center"/>
        <w:rPr>
          <w:rFonts w:asciiTheme="minorEastAsia" w:eastAsiaTheme="minorEastAsia" w:hAnsiTheme="minorEastAsia"/>
          <w:sz w:val="24"/>
          <w:szCs w:val="24"/>
        </w:rPr>
      </w:pPr>
    </w:p>
    <w:p w:rsidR="00807987" w:rsidRDefault="00807987" w:rsidP="00807987">
      <w:pPr>
        <w:ind w:firstLine="480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807987" w:rsidRDefault="00807987" w:rsidP="00807987">
      <w:pPr>
        <w:ind w:firstLine="480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807987" w:rsidRDefault="00807987" w:rsidP="00807987">
      <w:pPr>
        <w:ind w:firstLine="480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807987" w:rsidRDefault="00807987" w:rsidP="00807987">
      <w:pPr>
        <w:ind w:firstLine="480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807987" w:rsidRDefault="00807987" w:rsidP="00807987">
      <w:pPr>
        <w:ind w:firstLine="480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5A147E" w:rsidRPr="00664EED" w:rsidRDefault="001D00F5" w:rsidP="002573DA">
      <w:pPr>
        <w:ind w:firstLineChars="62" w:firstLine="198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807987">
        <w:rPr>
          <w:rFonts w:ascii="仿宋" w:eastAsia="仿宋" w:hAnsi="仿宋"/>
          <w:sz w:val="32"/>
          <w:szCs w:val="32"/>
        </w:rPr>
        <w:t>项目名称</w:t>
      </w:r>
      <w:r w:rsidRPr="00807987">
        <w:rPr>
          <w:rFonts w:ascii="仿宋" w:eastAsia="仿宋" w:hAnsi="仿宋" w:hint="eastAsia"/>
          <w:sz w:val="32"/>
          <w:szCs w:val="32"/>
        </w:rPr>
        <w:t>：</w:t>
      </w:r>
      <w:r w:rsidR="00664EED" w:rsidRPr="00664EED">
        <w:rPr>
          <w:rFonts w:ascii="仿宋" w:eastAsia="仿宋" w:hAnsi="仿宋" w:hint="eastAsia"/>
          <w:sz w:val="32"/>
          <w:szCs w:val="32"/>
        </w:rPr>
        <w:t>高校毕业生“三支一扶”</w:t>
      </w:r>
      <w:r w:rsidR="002574C1">
        <w:rPr>
          <w:rFonts w:ascii="仿宋" w:eastAsia="仿宋" w:hAnsi="仿宋" w:hint="eastAsia"/>
          <w:sz w:val="32"/>
          <w:szCs w:val="32"/>
        </w:rPr>
        <w:t>大学生补助经费</w:t>
      </w:r>
      <w:r w:rsidR="002573DA">
        <w:rPr>
          <w:rFonts w:ascii="仿宋" w:eastAsia="仿宋" w:hAnsi="仿宋" w:hint="eastAsia"/>
          <w:sz w:val="32"/>
          <w:szCs w:val="32"/>
        </w:rPr>
        <w:t>项目</w:t>
      </w:r>
      <w:r w:rsidR="002574C1" w:rsidRPr="00664EED">
        <w:rPr>
          <w:rFonts w:ascii="仿宋" w:eastAsia="仿宋" w:hAnsi="仿宋" w:cs="宋体"/>
          <w:color w:val="000000"/>
          <w:kern w:val="0"/>
          <w:sz w:val="32"/>
          <w:szCs w:val="32"/>
        </w:rPr>
        <w:t xml:space="preserve"> </w:t>
      </w:r>
    </w:p>
    <w:p w:rsidR="001D00F5" w:rsidRPr="00807987" w:rsidRDefault="001D00F5" w:rsidP="002573DA">
      <w:pPr>
        <w:ind w:firstLineChars="62" w:firstLine="198"/>
        <w:jc w:val="left"/>
        <w:rPr>
          <w:rFonts w:ascii="仿宋" w:eastAsia="仿宋" w:hAnsi="仿宋"/>
          <w:sz w:val="32"/>
          <w:szCs w:val="32"/>
        </w:rPr>
      </w:pPr>
      <w:r w:rsidRPr="00807987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单位名称：</w:t>
      </w:r>
      <w:r w:rsidRPr="00807987">
        <w:rPr>
          <w:rFonts w:ascii="仿宋" w:eastAsia="仿宋" w:hAnsi="仿宋" w:hint="eastAsia"/>
          <w:sz w:val="32"/>
          <w:szCs w:val="32"/>
        </w:rPr>
        <w:t>淄博市</w:t>
      </w:r>
      <w:r w:rsidR="00664EED">
        <w:rPr>
          <w:rFonts w:ascii="仿宋" w:eastAsia="仿宋" w:hAnsi="仿宋" w:hint="eastAsia"/>
          <w:sz w:val="32"/>
          <w:szCs w:val="32"/>
        </w:rPr>
        <w:t>人力资源</w:t>
      </w:r>
      <w:r w:rsidR="002573DA">
        <w:rPr>
          <w:rFonts w:ascii="仿宋" w:eastAsia="仿宋" w:hAnsi="仿宋" w:hint="eastAsia"/>
          <w:sz w:val="32"/>
          <w:szCs w:val="32"/>
        </w:rPr>
        <w:t>和</w:t>
      </w:r>
      <w:r w:rsidR="00664EED">
        <w:rPr>
          <w:rFonts w:ascii="仿宋" w:eastAsia="仿宋" w:hAnsi="仿宋" w:hint="eastAsia"/>
          <w:sz w:val="32"/>
          <w:szCs w:val="32"/>
        </w:rPr>
        <w:t>社会保障局</w:t>
      </w:r>
    </w:p>
    <w:p w:rsidR="001D00F5" w:rsidRPr="00807987" w:rsidRDefault="001D00F5" w:rsidP="002573DA">
      <w:pPr>
        <w:ind w:firstLineChars="62" w:firstLine="198"/>
        <w:jc w:val="left"/>
        <w:rPr>
          <w:rFonts w:ascii="仿宋" w:eastAsia="仿宋" w:hAnsi="仿宋"/>
          <w:sz w:val="32"/>
          <w:szCs w:val="32"/>
        </w:rPr>
      </w:pPr>
      <w:r w:rsidRPr="00807987">
        <w:rPr>
          <w:rFonts w:ascii="仿宋" w:eastAsia="仿宋" w:hAnsi="仿宋" w:hint="eastAsia"/>
          <w:sz w:val="32"/>
          <w:szCs w:val="32"/>
        </w:rPr>
        <w:t>评估机构：山东正源智库信息咨询有限公司</w:t>
      </w:r>
    </w:p>
    <w:p w:rsidR="001D00F5" w:rsidRPr="00807987" w:rsidRDefault="001D00F5" w:rsidP="002573DA">
      <w:pPr>
        <w:ind w:firstLineChars="62" w:firstLine="198"/>
        <w:jc w:val="left"/>
        <w:rPr>
          <w:rFonts w:ascii="仿宋" w:eastAsia="仿宋" w:hAnsi="仿宋"/>
          <w:sz w:val="32"/>
          <w:szCs w:val="32"/>
        </w:rPr>
      </w:pPr>
      <w:r w:rsidRPr="00807987">
        <w:rPr>
          <w:rFonts w:ascii="仿宋" w:eastAsia="仿宋" w:hAnsi="仿宋" w:hint="eastAsia"/>
          <w:sz w:val="32"/>
          <w:szCs w:val="32"/>
        </w:rPr>
        <w:t>评估日期：</w:t>
      </w:r>
      <w:r w:rsidRPr="00807987">
        <w:rPr>
          <w:rFonts w:ascii="仿宋" w:eastAsia="仿宋" w:hAnsi="仿宋"/>
          <w:sz w:val="32"/>
          <w:szCs w:val="32"/>
        </w:rPr>
        <w:t>2019年12月</w:t>
      </w:r>
    </w:p>
    <w:p w:rsidR="001D00F5" w:rsidRDefault="001D00F5" w:rsidP="00807987">
      <w:pPr>
        <w:ind w:firstLine="480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807987" w:rsidRDefault="00807987" w:rsidP="00C034A4">
      <w:pPr>
        <w:ind w:firstLine="480"/>
        <w:jc w:val="center"/>
        <w:rPr>
          <w:rFonts w:asciiTheme="minorEastAsia" w:eastAsiaTheme="minorEastAsia" w:hAnsiTheme="minorEastAsia"/>
          <w:sz w:val="24"/>
          <w:szCs w:val="24"/>
        </w:rPr>
      </w:pPr>
    </w:p>
    <w:sdt>
      <w:sdtPr>
        <w:rPr>
          <w:lang w:val="zh-CN"/>
        </w:rPr>
        <w:id w:val="-2054609162"/>
        <w:docPartObj>
          <w:docPartGallery w:val="Table of Contents"/>
          <w:docPartUnique/>
        </w:docPartObj>
      </w:sdtPr>
      <w:sdtEndPr/>
      <w:sdtContent>
        <w:p w:rsidR="00B1276D" w:rsidRDefault="00B1276D" w:rsidP="00B1276D">
          <w:pPr>
            <w:adjustRightInd w:val="0"/>
            <w:snapToGrid w:val="0"/>
            <w:spacing w:line="240" w:lineRule="auto"/>
            <w:ind w:firstLine="540"/>
            <w:rPr>
              <w:rFonts w:hint="eastAsia"/>
              <w:lang w:val="zh-CN"/>
            </w:rPr>
          </w:pPr>
        </w:p>
        <w:p w:rsidR="007A6A51" w:rsidRPr="002573DA" w:rsidRDefault="007A6A51" w:rsidP="00B1276D">
          <w:pPr>
            <w:pStyle w:val="TOC"/>
            <w:adjustRightInd w:val="0"/>
            <w:snapToGrid w:val="0"/>
            <w:spacing w:before="0"/>
            <w:jc w:val="center"/>
            <w:rPr>
              <w:color w:val="auto"/>
              <w:sz w:val="36"/>
              <w:szCs w:val="36"/>
              <w:lang w:val="zh-CN"/>
            </w:rPr>
          </w:pPr>
          <w:r w:rsidRPr="002573DA">
            <w:rPr>
              <w:color w:val="auto"/>
              <w:sz w:val="36"/>
              <w:szCs w:val="36"/>
              <w:lang w:val="zh-CN"/>
            </w:rPr>
            <w:t>目</w:t>
          </w:r>
          <w:r w:rsidR="0050387D" w:rsidRPr="002573DA">
            <w:rPr>
              <w:rFonts w:hint="eastAsia"/>
              <w:color w:val="auto"/>
              <w:sz w:val="36"/>
              <w:szCs w:val="36"/>
              <w:lang w:val="zh-CN"/>
            </w:rPr>
            <w:t xml:space="preserve">  </w:t>
          </w:r>
          <w:r w:rsidRPr="002573DA">
            <w:rPr>
              <w:color w:val="auto"/>
              <w:sz w:val="36"/>
              <w:szCs w:val="36"/>
              <w:lang w:val="zh-CN"/>
            </w:rPr>
            <w:t>录</w:t>
          </w:r>
        </w:p>
        <w:p w:rsidR="007A6A51" w:rsidRPr="007A6A51" w:rsidRDefault="007A6A51" w:rsidP="00B1276D">
          <w:pPr>
            <w:adjustRightInd w:val="0"/>
            <w:snapToGrid w:val="0"/>
            <w:ind w:firstLine="540"/>
            <w:rPr>
              <w:lang w:val="zh-CN"/>
            </w:rPr>
          </w:pPr>
        </w:p>
        <w:p w:rsidR="00B1276D" w:rsidRDefault="00E6217D" w:rsidP="00B1276D">
          <w:pPr>
            <w:pStyle w:val="10"/>
            <w:ind w:firstLineChars="0" w:firstLine="0"/>
            <w:rPr>
              <w:rFonts w:asciiTheme="minorHAnsi" w:eastAsiaTheme="minorEastAsia"/>
              <w:b w:val="0"/>
              <w:sz w:val="21"/>
            </w:rPr>
          </w:pPr>
          <w:r>
            <w:fldChar w:fldCharType="begin"/>
          </w:r>
          <w:r w:rsidR="007A6A51">
            <w:instrText xml:space="preserve"> TOC \o "1-3" \h \z \u </w:instrText>
          </w:r>
          <w:r>
            <w:fldChar w:fldCharType="separate"/>
          </w:r>
          <w:hyperlink w:anchor="_Toc28109421" w:history="1">
            <w:r w:rsidR="00B1276D" w:rsidRPr="005E4538">
              <w:rPr>
                <w:rStyle w:val="a6"/>
                <w:rFonts w:hint="eastAsia"/>
              </w:rPr>
              <w:t>一、评估对象</w:t>
            </w:r>
            <w:r w:rsidR="00B1276D">
              <w:rPr>
                <w:webHidden/>
              </w:rPr>
              <w:tab/>
            </w:r>
            <w:r w:rsidR="00B1276D">
              <w:rPr>
                <w:webHidden/>
              </w:rPr>
              <w:fldChar w:fldCharType="begin"/>
            </w:r>
            <w:r w:rsidR="00B1276D">
              <w:rPr>
                <w:webHidden/>
              </w:rPr>
              <w:instrText xml:space="preserve"> PAGEREF _Toc28109421 \h </w:instrText>
            </w:r>
            <w:r w:rsidR="00B1276D">
              <w:rPr>
                <w:webHidden/>
              </w:rPr>
            </w:r>
            <w:r w:rsidR="00B1276D">
              <w:rPr>
                <w:webHidden/>
              </w:rPr>
              <w:fldChar w:fldCharType="separate"/>
            </w:r>
            <w:r w:rsidR="00B1276D">
              <w:rPr>
                <w:webHidden/>
              </w:rPr>
              <w:t>2</w:t>
            </w:r>
            <w:r w:rsidR="00B1276D">
              <w:rPr>
                <w:webHidden/>
              </w:rPr>
              <w:fldChar w:fldCharType="end"/>
            </w:r>
          </w:hyperlink>
        </w:p>
        <w:p w:rsidR="00B1276D" w:rsidRDefault="00B1276D" w:rsidP="00B1276D">
          <w:pPr>
            <w:pStyle w:val="20"/>
            <w:tabs>
              <w:tab w:val="right" w:leader="dot" w:pos="8296"/>
            </w:tabs>
            <w:ind w:left="540" w:firstLineChars="0" w:firstLine="0"/>
            <w:rPr>
              <w:rFonts w:asciiTheme="minorHAnsi" w:eastAsiaTheme="minorEastAsia"/>
              <w:noProof/>
              <w:sz w:val="21"/>
            </w:rPr>
          </w:pPr>
          <w:hyperlink w:anchor="_Toc28109422" w:history="1">
            <w:r w:rsidRPr="005E4538">
              <w:rPr>
                <w:rStyle w:val="a6"/>
                <w:rFonts w:hint="eastAsia"/>
                <w:noProof/>
              </w:rPr>
              <w:t>（一）项目名称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_Toc28109422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1276D" w:rsidRDefault="00B1276D" w:rsidP="00B1276D">
          <w:pPr>
            <w:pStyle w:val="20"/>
            <w:tabs>
              <w:tab w:val="right" w:leader="dot" w:pos="8296"/>
            </w:tabs>
            <w:ind w:left="540" w:firstLineChars="0" w:firstLine="0"/>
            <w:rPr>
              <w:rFonts w:asciiTheme="minorHAnsi" w:eastAsiaTheme="minorEastAsia"/>
              <w:noProof/>
              <w:sz w:val="21"/>
            </w:rPr>
          </w:pPr>
          <w:hyperlink w:anchor="_Toc28109423" w:history="1">
            <w:r w:rsidRPr="005E4538">
              <w:rPr>
                <w:rStyle w:val="a6"/>
                <w:rFonts w:hint="eastAsia"/>
                <w:noProof/>
              </w:rPr>
              <w:t>（二）项目绩效目标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_Toc28109423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1276D" w:rsidRDefault="00B1276D" w:rsidP="00B1276D">
          <w:pPr>
            <w:pStyle w:val="20"/>
            <w:tabs>
              <w:tab w:val="right" w:leader="dot" w:pos="8296"/>
            </w:tabs>
            <w:ind w:left="540" w:firstLineChars="0" w:firstLine="0"/>
            <w:rPr>
              <w:rFonts w:asciiTheme="minorHAnsi" w:eastAsiaTheme="minorEastAsia"/>
              <w:noProof/>
              <w:sz w:val="21"/>
            </w:rPr>
          </w:pPr>
          <w:hyperlink w:anchor="_Toc28109424" w:history="1">
            <w:r w:rsidRPr="005E4538">
              <w:rPr>
                <w:rStyle w:val="a6"/>
                <w:rFonts w:hint="eastAsia"/>
                <w:noProof/>
              </w:rPr>
              <w:t>（三）项目资金构成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_Toc28109424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1276D" w:rsidRDefault="00B1276D" w:rsidP="00B1276D">
          <w:pPr>
            <w:pStyle w:val="20"/>
            <w:tabs>
              <w:tab w:val="right" w:leader="dot" w:pos="8296"/>
            </w:tabs>
            <w:ind w:left="540" w:firstLineChars="0" w:firstLine="0"/>
            <w:rPr>
              <w:rFonts w:asciiTheme="minorHAnsi" w:eastAsiaTheme="minorEastAsia"/>
              <w:noProof/>
              <w:sz w:val="21"/>
            </w:rPr>
          </w:pPr>
          <w:hyperlink w:anchor="_Toc28109425" w:history="1">
            <w:r w:rsidRPr="005E4538">
              <w:rPr>
                <w:rStyle w:val="a6"/>
                <w:rFonts w:hint="eastAsia"/>
                <w:noProof/>
              </w:rPr>
              <w:t>（四）项目概况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_Toc28109425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1276D" w:rsidRDefault="00B1276D" w:rsidP="00B1276D">
          <w:pPr>
            <w:pStyle w:val="10"/>
            <w:ind w:firstLineChars="0" w:firstLine="0"/>
            <w:rPr>
              <w:rFonts w:asciiTheme="minorHAnsi" w:eastAsiaTheme="minorEastAsia"/>
              <w:b w:val="0"/>
              <w:sz w:val="21"/>
            </w:rPr>
          </w:pPr>
          <w:hyperlink w:anchor="_Toc28109426" w:history="1">
            <w:r w:rsidRPr="005E4538">
              <w:rPr>
                <w:rStyle w:val="a6"/>
                <w:rFonts w:hint="eastAsia"/>
              </w:rPr>
              <w:t>二、事前绩效评估的基本情况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_Toc28109426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:rsidR="00B1276D" w:rsidRDefault="00B1276D" w:rsidP="00B1276D">
          <w:pPr>
            <w:pStyle w:val="20"/>
            <w:tabs>
              <w:tab w:val="right" w:leader="dot" w:pos="8296"/>
            </w:tabs>
            <w:ind w:left="540" w:firstLineChars="0" w:firstLine="0"/>
            <w:rPr>
              <w:rFonts w:asciiTheme="minorHAnsi" w:eastAsiaTheme="minorEastAsia"/>
              <w:noProof/>
              <w:sz w:val="21"/>
            </w:rPr>
          </w:pPr>
          <w:hyperlink w:anchor="_Toc28109427" w:history="1">
            <w:r w:rsidRPr="005E4538">
              <w:rPr>
                <w:rStyle w:val="a6"/>
                <w:rFonts w:hint="eastAsia"/>
                <w:noProof/>
              </w:rPr>
              <w:t>（一）评估程序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_Toc28109427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1276D" w:rsidRDefault="00B1276D" w:rsidP="00B1276D">
          <w:pPr>
            <w:pStyle w:val="20"/>
            <w:tabs>
              <w:tab w:val="right" w:leader="dot" w:pos="8296"/>
            </w:tabs>
            <w:ind w:left="540" w:firstLineChars="0" w:firstLine="0"/>
            <w:rPr>
              <w:rFonts w:asciiTheme="minorHAnsi" w:eastAsiaTheme="minorEastAsia"/>
              <w:noProof/>
              <w:sz w:val="21"/>
            </w:rPr>
          </w:pPr>
          <w:hyperlink w:anchor="_Toc28109428" w:history="1">
            <w:r w:rsidRPr="005E4538">
              <w:rPr>
                <w:rStyle w:val="a6"/>
                <w:rFonts w:hint="eastAsia"/>
                <w:noProof/>
              </w:rPr>
              <w:t>（二）评估思路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_Toc28109428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1276D" w:rsidRDefault="00B1276D" w:rsidP="00B1276D">
          <w:pPr>
            <w:pStyle w:val="20"/>
            <w:tabs>
              <w:tab w:val="right" w:leader="dot" w:pos="8296"/>
            </w:tabs>
            <w:ind w:left="540" w:firstLineChars="0" w:firstLine="0"/>
            <w:rPr>
              <w:rFonts w:asciiTheme="minorHAnsi" w:eastAsiaTheme="minorEastAsia"/>
              <w:noProof/>
              <w:sz w:val="21"/>
            </w:rPr>
          </w:pPr>
          <w:hyperlink w:anchor="_Toc28109429" w:history="1">
            <w:r w:rsidRPr="005E4538">
              <w:rPr>
                <w:rStyle w:val="a6"/>
                <w:rFonts w:hint="eastAsia"/>
                <w:noProof/>
              </w:rPr>
              <w:t>（三）评估方式、方法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_Toc28109429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1276D" w:rsidRDefault="00B1276D" w:rsidP="00B1276D">
          <w:pPr>
            <w:pStyle w:val="10"/>
            <w:ind w:firstLineChars="0" w:firstLine="0"/>
            <w:rPr>
              <w:rFonts w:asciiTheme="minorHAnsi" w:eastAsiaTheme="minorEastAsia"/>
              <w:b w:val="0"/>
              <w:sz w:val="21"/>
            </w:rPr>
          </w:pPr>
          <w:hyperlink w:anchor="_Toc28109430" w:history="1">
            <w:r w:rsidRPr="005E4538">
              <w:rPr>
                <w:rStyle w:val="a6"/>
                <w:rFonts w:hint="eastAsia"/>
              </w:rPr>
              <w:t>三、评估内容和结论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_Toc28109430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B1276D" w:rsidRDefault="00B1276D" w:rsidP="00B1276D">
          <w:pPr>
            <w:pStyle w:val="20"/>
            <w:tabs>
              <w:tab w:val="right" w:leader="dot" w:pos="8296"/>
            </w:tabs>
            <w:ind w:left="540" w:firstLineChars="0" w:firstLine="0"/>
            <w:rPr>
              <w:rFonts w:asciiTheme="minorHAnsi" w:eastAsiaTheme="minorEastAsia"/>
              <w:noProof/>
              <w:sz w:val="21"/>
            </w:rPr>
          </w:pPr>
          <w:hyperlink w:anchor="_Toc28109431" w:history="1">
            <w:r w:rsidRPr="005E4538">
              <w:rPr>
                <w:rStyle w:val="a6"/>
                <w:rFonts w:hint="eastAsia"/>
                <w:noProof/>
              </w:rPr>
              <w:t>（一）立项的必要性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_Toc28109431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1276D" w:rsidRDefault="00B1276D" w:rsidP="00B1276D">
          <w:pPr>
            <w:pStyle w:val="20"/>
            <w:tabs>
              <w:tab w:val="right" w:leader="dot" w:pos="8296"/>
            </w:tabs>
            <w:ind w:left="540" w:firstLineChars="0" w:firstLine="0"/>
            <w:rPr>
              <w:rFonts w:asciiTheme="minorHAnsi" w:eastAsiaTheme="minorEastAsia"/>
              <w:noProof/>
              <w:sz w:val="21"/>
            </w:rPr>
          </w:pPr>
          <w:hyperlink w:anchor="_Toc28109432" w:history="1">
            <w:r w:rsidRPr="005E4538">
              <w:rPr>
                <w:rStyle w:val="a6"/>
                <w:rFonts w:hint="eastAsia"/>
                <w:noProof/>
              </w:rPr>
              <w:t>（二）绩效目标合理性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_Toc28109432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1276D" w:rsidRDefault="00B1276D" w:rsidP="00B1276D">
          <w:pPr>
            <w:pStyle w:val="20"/>
            <w:tabs>
              <w:tab w:val="right" w:leader="dot" w:pos="8296"/>
            </w:tabs>
            <w:ind w:left="540" w:firstLineChars="0" w:firstLine="0"/>
            <w:rPr>
              <w:rFonts w:asciiTheme="minorHAnsi" w:eastAsiaTheme="minorEastAsia"/>
              <w:noProof/>
              <w:sz w:val="21"/>
            </w:rPr>
          </w:pPr>
          <w:hyperlink w:anchor="_Toc28109433" w:history="1">
            <w:r w:rsidRPr="005E4538">
              <w:rPr>
                <w:rStyle w:val="a6"/>
                <w:rFonts w:hint="eastAsia"/>
                <w:noProof/>
              </w:rPr>
              <w:t>（三）投入经济性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_Toc28109433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1276D" w:rsidRDefault="00B1276D" w:rsidP="00B1276D">
          <w:pPr>
            <w:pStyle w:val="20"/>
            <w:tabs>
              <w:tab w:val="right" w:leader="dot" w:pos="8296"/>
            </w:tabs>
            <w:ind w:left="540" w:firstLineChars="0" w:firstLine="0"/>
            <w:rPr>
              <w:rFonts w:asciiTheme="minorHAnsi" w:eastAsiaTheme="minorEastAsia"/>
              <w:noProof/>
              <w:sz w:val="21"/>
            </w:rPr>
          </w:pPr>
          <w:hyperlink w:anchor="_Toc28109434" w:history="1">
            <w:r w:rsidRPr="005E4538">
              <w:rPr>
                <w:rStyle w:val="a6"/>
                <w:rFonts w:hint="eastAsia"/>
                <w:noProof/>
              </w:rPr>
              <w:t>（四）实施方案可行性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_Toc28109434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1276D" w:rsidRDefault="00B1276D" w:rsidP="00B1276D">
          <w:pPr>
            <w:pStyle w:val="20"/>
            <w:tabs>
              <w:tab w:val="right" w:leader="dot" w:pos="8296"/>
            </w:tabs>
            <w:ind w:left="540" w:firstLineChars="0" w:firstLine="0"/>
            <w:rPr>
              <w:rFonts w:asciiTheme="minorHAnsi" w:eastAsiaTheme="minorEastAsia"/>
              <w:noProof/>
              <w:sz w:val="21"/>
            </w:rPr>
          </w:pPr>
          <w:hyperlink w:anchor="_Toc28109435" w:history="1">
            <w:r w:rsidRPr="005E4538">
              <w:rPr>
                <w:rStyle w:val="a6"/>
                <w:rFonts w:hint="eastAsia"/>
                <w:noProof/>
              </w:rPr>
              <w:t>（五）筹资合规性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_Toc28109435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1276D" w:rsidRDefault="00B1276D" w:rsidP="00B1276D">
          <w:pPr>
            <w:pStyle w:val="20"/>
            <w:tabs>
              <w:tab w:val="right" w:leader="dot" w:pos="8296"/>
            </w:tabs>
            <w:ind w:left="540" w:firstLineChars="0" w:firstLine="0"/>
            <w:rPr>
              <w:rFonts w:asciiTheme="minorHAnsi" w:eastAsiaTheme="minorEastAsia"/>
              <w:noProof/>
              <w:sz w:val="21"/>
            </w:rPr>
          </w:pPr>
          <w:hyperlink w:anchor="_Toc28109436" w:history="1">
            <w:r w:rsidRPr="005E4538">
              <w:rPr>
                <w:rStyle w:val="a6"/>
                <w:rFonts w:hint="eastAsia"/>
                <w:noProof/>
              </w:rPr>
              <w:t>（六）总体结论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_Toc28109436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1276D" w:rsidRDefault="00B1276D" w:rsidP="00B1276D">
          <w:pPr>
            <w:pStyle w:val="10"/>
            <w:ind w:firstLineChars="0" w:firstLine="0"/>
            <w:rPr>
              <w:rFonts w:asciiTheme="minorHAnsi" w:eastAsiaTheme="minorEastAsia"/>
              <w:b w:val="0"/>
              <w:sz w:val="21"/>
            </w:rPr>
          </w:pPr>
          <w:hyperlink w:anchor="_Toc28109437" w:history="1">
            <w:r w:rsidRPr="005E4538">
              <w:rPr>
                <w:rStyle w:val="a6"/>
                <w:rFonts w:hint="eastAsia"/>
              </w:rPr>
              <w:t>四、评估的相关建议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_Toc28109437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B1276D" w:rsidRDefault="00B1276D" w:rsidP="00B1276D">
          <w:pPr>
            <w:pStyle w:val="10"/>
            <w:ind w:firstLineChars="0" w:firstLine="0"/>
            <w:rPr>
              <w:rFonts w:asciiTheme="minorHAnsi" w:eastAsiaTheme="minorEastAsia"/>
              <w:b w:val="0"/>
              <w:sz w:val="21"/>
            </w:rPr>
          </w:pPr>
          <w:hyperlink w:anchor="_Toc28109438" w:history="1">
            <w:r w:rsidRPr="005E4538">
              <w:rPr>
                <w:rStyle w:val="a6"/>
                <w:rFonts w:hint="eastAsia"/>
              </w:rPr>
              <w:t>五、其他需要说明的问题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_Toc28109438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B1276D" w:rsidRDefault="00B1276D" w:rsidP="00B1276D">
          <w:pPr>
            <w:pStyle w:val="10"/>
            <w:ind w:firstLineChars="0" w:firstLine="0"/>
            <w:rPr>
              <w:rFonts w:asciiTheme="minorHAnsi" w:eastAsiaTheme="minorEastAsia"/>
              <w:b w:val="0"/>
              <w:sz w:val="21"/>
            </w:rPr>
          </w:pPr>
          <w:hyperlink w:anchor="_Toc28109439" w:history="1">
            <w:r w:rsidRPr="005E4538">
              <w:rPr>
                <w:rStyle w:val="a6"/>
                <w:rFonts w:hint="eastAsia"/>
              </w:rPr>
              <w:t>六、附件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_Toc28109439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7A6A51" w:rsidRDefault="00E6217D" w:rsidP="00B1276D">
          <w:pPr>
            <w:ind w:firstLine="542"/>
          </w:pPr>
          <w:r>
            <w:rPr>
              <w:b/>
              <w:bCs/>
              <w:lang w:val="zh-CN"/>
            </w:rPr>
            <w:fldChar w:fldCharType="end"/>
          </w:r>
        </w:p>
      </w:sdtContent>
    </w:sdt>
    <w:p w:rsidR="00807987" w:rsidRDefault="00807987" w:rsidP="00C034A4">
      <w:pPr>
        <w:ind w:firstLine="480"/>
        <w:jc w:val="center"/>
        <w:rPr>
          <w:rFonts w:asciiTheme="minorEastAsia" w:eastAsiaTheme="minorEastAsia" w:hAnsiTheme="minorEastAsia"/>
          <w:sz w:val="24"/>
          <w:szCs w:val="24"/>
        </w:rPr>
      </w:pPr>
      <w:bookmarkStart w:id="0" w:name="_GoBack"/>
      <w:bookmarkEnd w:id="0"/>
    </w:p>
    <w:p w:rsidR="001D00F5" w:rsidRPr="00C034A4" w:rsidRDefault="001D00F5" w:rsidP="002573DA">
      <w:pPr>
        <w:pStyle w:val="1"/>
        <w:adjustRightInd w:val="0"/>
        <w:snapToGrid w:val="0"/>
        <w:spacing w:before="0" w:after="0"/>
        <w:ind w:firstLine="643"/>
      </w:pPr>
      <w:bookmarkStart w:id="1" w:name="_Toc28109421"/>
      <w:r w:rsidRPr="00C034A4">
        <w:rPr>
          <w:rFonts w:hint="eastAsia"/>
        </w:rPr>
        <w:lastRenderedPageBreak/>
        <w:t>一、评估对象</w:t>
      </w:r>
      <w:bookmarkEnd w:id="1"/>
    </w:p>
    <w:p w:rsidR="001D00F5" w:rsidRPr="00C034A4" w:rsidRDefault="002573DA" w:rsidP="002573DA">
      <w:pPr>
        <w:pStyle w:val="2"/>
        <w:adjustRightInd w:val="0"/>
        <w:snapToGrid w:val="0"/>
        <w:spacing w:before="0" w:after="0"/>
        <w:ind w:firstLine="562"/>
      </w:pPr>
      <w:bookmarkStart w:id="2" w:name="_Toc28109422"/>
      <w:r>
        <w:rPr>
          <w:rFonts w:hint="eastAsia"/>
        </w:rPr>
        <w:t>（一）</w:t>
      </w:r>
      <w:r w:rsidR="001D00F5" w:rsidRPr="00C034A4">
        <w:rPr>
          <w:rFonts w:hint="eastAsia"/>
        </w:rPr>
        <w:t>项目名称</w:t>
      </w:r>
      <w:bookmarkEnd w:id="2"/>
    </w:p>
    <w:p w:rsidR="001D00F5" w:rsidRPr="00C034A4" w:rsidRDefault="00807987" w:rsidP="002573DA">
      <w:pPr>
        <w:adjustRightInd w:val="0"/>
        <w:snapToGrid w:val="0"/>
        <w:ind w:firstLine="540"/>
      </w:pPr>
      <w:r w:rsidRPr="00807987">
        <w:rPr>
          <w:rFonts w:hint="eastAsia"/>
        </w:rPr>
        <w:t>淄博市</w:t>
      </w:r>
      <w:r w:rsidR="00664EED">
        <w:rPr>
          <w:rFonts w:hint="eastAsia"/>
        </w:rPr>
        <w:t>人力资源</w:t>
      </w:r>
      <w:r w:rsidR="002573DA">
        <w:rPr>
          <w:rFonts w:hint="eastAsia"/>
        </w:rPr>
        <w:t>和</w:t>
      </w:r>
      <w:r w:rsidR="00664EED">
        <w:rPr>
          <w:rFonts w:hint="eastAsia"/>
        </w:rPr>
        <w:t>社会保障局高校毕业生“三支一扶”</w:t>
      </w:r>
      <w:r w:rsidR="002574C1">
        <w:rPr>
          <w:rFonts w:hint="eastAsia"/>
        </w:rPr>
        <w:t>大学生补助经费</w:t>
      </w:r>
      <w:r w:rsidR="0050387D">
        <w:rPr>
          <w:rFonts w:hint="eastAsia"/>
        </w:rPr>
        <w:t>项目</w:t>
      </w:r>
      <w:r>
        <w:rPr>
          <w:rFonts w:hint="eastAsia"/>
        </w:rPr>
        <w:t>。</w:t>
      </w:r>
    </w:p>
    <w:p w:rsidR="001D00F5" w:rsidRPr="00C034A4" w:rsidRDefault="001D00F5" w:rsidP="002573DA">
      <w:pPr>
        <w:pStyle w:val="2"/>
        <w:adjustRightInd w:val="0"/>
        <w:snapToGrid w:val="0"/>
        <w:spacing w:before="0" w:after="0"/>
        <w:ind w:firstLine="562"/>
      </w:pPr>
      <w:bookmarkStart w:id="3" w:name="_Toc28109423"/>
      <w:r w:rsidRPr="00C034A4">
        <w:rPr>
          <w:rFonts w:hint="eastAsia"/>
        </w:rPr>
        <w:t>（二）项目绩效目标</w:t>
      </w:r>
      <w:bookmarkEnd w:id="3"/>
    </w:p>
    <w:p w:rsidR="00664EED" w:rsidRPr="00664EED" w:rsidRDefault="001D00F5" w:rsidP="002573DA">
      <w:pPr>
        <w:adjustRightInd w:val="0"/>
        <w:snapToGrid w:val="0"/>
        <w:ind w:firstLine="540"/>
      </w:pPr>
      <w:r w:rsidRPr="00C034A4">
        <w:rPr>
          <w:rFonts w:hint="eastAsia"/>
        </w:rPr>
        <w:t>1</w:t>
      </w:r>
      <w:r w:rsidR="007A6A51">
        <w:rPr>
          <w:rFonts w:hint="eastAsia"/>
        </w:rPr>
        <w:t>.</w:t>
      </w:r>
      <w:r w:rsidRPr="00C034A4">
        <w:rPr>
          <w:rFonts w:hint="eastAsia"/>
        </w:rPr>
        <w:t>项目长期绩效目标：</w:t>
      </w:r>
      <w:r w:rsidR="00664EED" w:rsidRPr="00664EED">
        <w:rPr>
          <w:rFonts w:hint="eastAsia"/>
        </w:rPr>
        <w:t>以服务基层发展为目标，以更好促进高校毕业生在基层成长成才为着力点，坚持服务基层和培养人才相结合、市场主导和政府推动相结合、政策支持和完善服务相结合的原则，突出重点、完善制度、引导预期，完善公共服务体系，着力解决制约高校毕业生到基层工作的突出问题，构建引导和鼓励高校毕业生“下得去、留得住、干得好、流得动”的长效机制。</w:t>
      </w:r>
    </w:p>
    <w:p w:rsidR="000F04C9" w:rsidRPr="002574C1" w:rsidRDefault="000F04C9" w:rsidP="002573DA">
      <w:pPr>
        <w:adjustRightInd w:val="0"/>
        <w:snapToGrid w:val="0"/>
        <w:ind w:firstLine="540"/>
        <w:rPr>
          <w:rFonts w:asciiTheme="minorEastAsia" w:eastAsiaTheme="minorEastAsia" w:hAnsiTheme="minorEastAsia"/>
        </w:rPr>
      </w:pPr>
      <w:r w:rsidRPr="00C034A4">
        <w:rPr>
          <w:rFonts w:hint="eastAsia"/>
        </w:rPr>
        <w:t>2</w:t>
      </w:r>
      <w:r w:rsidR="007A6A51">
        <w:rPr>
          <w:rFonts w:hint="eastAsia"/>
        </w:rPr>
        <w:t>.</w:t>
      </w:r>
      <w:r w:rsidRPr="00C034A4">
        <w:rPr>
          <w:rFonts w:hint="eastAsia"/>
        </w:rPr>
        <w:t>项目年度绩效目标</w:t>
      </w:r>
      <w:r w:rsidRPr="002574C1">
        <w:rPr>
          <w:rFonts w:asciiTheme="minorEastAsia" w:eastAsiaTheme="minorEastAsia" w:hAnsiTheme="minorEastAsia" w:hint="eastAsia"/>
        </w:rPr>
        <w:t>：</w:t>
      </w:r>
      <w:r w:rsidR="002574C1" w:rsidRPr="002574C1">
        <w:rPr>
          <w:rFonts w:asciiTheme="minorEastAsia" w:eastAsiaTheme="minorEastAsia" w:hAnsiTheme="minorEastAsia" w:cs="Arial" w:hint="eastAsia"/>
          <w:color w:val="000000"/>
          <w:szCs w:val="21"/>
          <w:shd w:val="clear" w:color="auto" w:fill="FDFDFD"/>
        </w:rPr>
        <w:t>完成年度高校毕业生“三支一扶”招募工作，及时申请市级补贴。</w:t>
      </w:r>
      <w:r w:rsidR="002574C1" w:rsidRPr="002574C1">
        <w:rPr>
          <w:rFonts w:asciiTheme="minorEastAsia" w:eastAsiaTheme="minorEastAsia" w:hAnsiTheme="minorEastAsia"/>
        </w:rPr>
        <w:t xml:space="preserve"> </w:t>
      </w:r>
    </w:p>
    <w:p w:rsidR="001D00F5" w:rsidRPr="00C034A4" w:rsidRDefault="000F04C9" w:rsidP="002573DA">
      <w:pPr>
        <w:pStyle w:val="2"/>
        <w:adjustRightInd w:val="0"/>
        <w:snapToGrid w:val="0"/>
        <w:spacing w:before="0" w:after="0"/>
        <w:ind w:firstLine="562"/>
      </w:pPr>
      <w:bookmarkStart w:id="4" w:name="_Toc28109424"/>
      <w:r w:rsidRPr="00C034A4">
        <w:rPr>
          <w:rFonts w:hint="eastAsia"/>
        </w:rPr>
        <w:t>（三）项目资金构成</w:t>
      </w:r>
      <w:bookmarkEnd w:id="4"/>
    </w:p>
    <w:p w:rsidR="001D00F5" w:rsidRPr="00C034A4" w:rsidRDefault="000F04C9" w:rsidP="002573DA">
      <w:pPr>
        <w:adjustRightInd w:val="0"/>
        <w:snapToGrid w:val="0"/>
        <w:ind w:firstLine="540"/>
      </w:pPr>
      <w:r w:rsidRPr="00C034A4">
        <w:rPr>
          <w:rFonts w:hint="eastAsia"/>
        </w:rPr>
        <w:t>项目申请预算资金总额</w:t>
      </w:r>
      <w:r w:rsidR="002574C1">
        <w:rPr>
          <w:rFonts w:hint="eastAsia"/>
        </w:rPr>
        <w:t>50</w:t>
      </w:r>
      <w:r w:rsidRPr="00C034A4">
        <w:rPr>
          <w:rFonts w:hint="eastAsia"/>
        </w:rPr>
        <w:t>万元</w:t>
      </w:r>
      <w:r w:rsidR="00807987">
        <w:rPr>
          <w:rFonts w:hint="eastAsia"/>
        </w:rPr>
        <w:t>，</w:t>
      </w:r>
      <w:r w:rsidR="00807987" w:rsidRPr="00807987">
        <w:rPr>
          <w:rFonts w:hint="eastAsia"/>
        </w:rPr>
        <w:t>由市级财政资金构成。</w:t>
      </w:r>
    </w:p>
    <w:p w:rsidR="000F04C9" w:rsidRPr="00C034A4" w:rsidRDefault="000F04C9" w:rsidP="002573DA">
      <w:pPr>
        <w:pStyle w:val="2"/>
        <w:adjustRightInd w:val="0"/>
        <w:snapToGrid w:val="0"/>
        <w:spacing w:before="0" w:after="0"/>
        <w:ind w:firstLine="562"/>
      </w:pPr>
      <w:bookmarkStart w:id="5" w:name="_Toc28109425"/>
      <w:r w:rsidRPr="00C034A4">
        <w:rPr>
          <w:rFonts w:hint="eastAsia"/>
        </w:rPr>
        <w:t>（四）项目概况</w:t>
      </w:r>
      <w:bookmarkEnd w:id="5"/>
    </w:p>
    <w:p w:rsidR="00851988" w:rsidRDefault="002573DA" w:rsidP="002573DA">
      <w:pPr>
        <w:adjustRightInd w:val="0"/>
        <w:snapToGrid w:val="0"/>
        <w:ind w:firstLine="540"/>
        <w:rPr>
          <w:szCs w:val="21"/>
          <w:shd w:val="clear" w:color="auto" w:fill="FDFDFD"/>
        </w:rPr>
      </w:pPr>
      <w:r>
        <w:rPr>
          <w:rFonts w:hint="eastAsia"/>
          <w:color w:val="333333"/>
        </w:rPr>
        <w:t>省</w:t>
      </w:r>
      <w:proofErr w:type="gramStart"/>
      <w:r>
        <w:rPr>
          <w:rFonts w:hint="eastAsia"/>
          <w:color w:val="333333"/>
        </w:rPr>
        <w:t>人社厅</w:t>
      </w:r>
      <w:proofErr w:type="gramEnd"/>
      <w:r w:rsidR="00851988" w:rsidRPr="00526F79">
        <w:rPr>
          <w:rFonts w:hint="eastAsia"/>
          <w:color w:val="333333"/>
        </w:rPr>
        <w:t>《</w:t>
      </w:r>
      <w:r w:rsidR="00851988" w:rsidRPr="00526F79">
        <w:rPr>
          <w:rFonts w:hint="eastAsia"/>
          <w:shd w:val="clear" w:color="auto" w:fill="FDFDFD"/>
        </w:rPr>
        <w:t>关于转发人社部发〔2014〕41号文件做好我省第三轮高校毕业生“三支一扶”计划实施工作的通知》（鲁</w:t>
      </w:r>
      <w:proofErr w:type="gramStart"/>
      <w:r w:rsidR="00851988" w:rsidRPr="00526F79">
        <w:rPr>
          <w:rFonts w:hint="eastAsia"/>
          <w:shd w:val="clear" w:color="auto" w:fill="FDFDFD"/>
        </w:rPr>
        <w:t>人社发</w:t>
      </w:r>
      <w:proofErr w:type="gramEnd"/>
      <w:r w:rsidR="00851988" w:rsidRPr="00526F79">
        <w:rPr>
          <w:rFonts w:hint="eastAsia"/>
          <w:shd w:val="clear" w:color="auto" w:fill="FDFDFD"/>
        </w:rPr>
        <w:t>〔2016〕23号）和</w:t>
      </w:r>
      <w:r>
        <w:rPr>
          <w:rFonts w:hint="eastAsia"/>
          <w:shd w:val="clear" w:color="auto" w:fill="FDFDFD"/>
        </w:rPr>
        <w:t>市</w:t>
      </w:r>
      <w:proofErr w:type="gramStart"/>
      <w:r>
        <w:rPr>
          <w:rFonts w:hint="eastAsia"/>
          <w:shd w:val="clear" w:color="auto" w:fill="FDFDFD"/>
        </w:rPr>
        <w:t>人社局</w:t>
      </w:r>
      <w:proofErr w:type="gramEnd"/>
      <w:r w:rsidR="00851988" w:rsidRPr="00526F79">
        <w:rPr>
          <w:rFonts w:hint="eastAsia"/>
          <w:shd w:val="clear" w:color="auto" w:fill="FDFDFD"/>
        </w:rPr>
        <w:t>《关于在全市实施第三轮高校毕业生“三支一扶”计划的通知》（</w:t>
      </w:r>
      <w:proofErr w:type="gramStart"/>
      <w:r w:rsidR="00851988" w:rsidRPr="00526F79">
        <w:rPr>
          <w:rFonts w:hint="eastAsia"/>
          <w:shd w:val="clear" w:color="auto" w:fill="FDFDFD"/>
        </w:rPr>
        <w:t>淄人社发</w:t>
      </w:r>
      <w:proofErr w:type="gramEnd"/>
      <w:r w:rsidR="00851988" w:rsidRPr="00526F79">
        <w:rPr>
          <w:rFonts w:hint="eastAsia"/>
          <w:shd w:val="clear" w:color="auto" w:fill="FDFDFD"/>
        </w:rPr>
        <w:t>〔2016〕105号）</w:t>
      </w:r>
      <w:r w:rsidR="00B359C1">
        <w:rPr>
          <w:rFonts w:hint="eastAsia"/>
          <w:shd w:val="clear" w:color="auto" w:fill="FDFDFD"/>
        </w:rPr>
        <w:t>要求</w:t>
      </w:r>
      <w:r w:rsidR="00851988" w:rsidRPr="00526F79">
        <w:rPr>
          <w:rFonts w:hint="eastAsia"/>
          <w:shd w:val="clear" w:color="auto" w:fill="FDFDFD"/>
        </w:rPr>
        <w:t>，</w:t>
      </w:r>
      <w:r w:rsidR="00B359C1">
        <w:rPr>
          <w:rFonts w:hint="eastAsia"/>
          <w:shd w:val="clear" w:color="auto" w:fill="FDFDFD"/>
        </w:rPr>
        <w:t>对各区县“三支一扶”大学生</w:t>
      </w:r>
      <w:r w:rsidR="00851988" w:rsidRPr="00526F79">
        <w:rPr>
          <w:rFonts w:hint="eastAsia"/>
          <w:szCs w:val="21"/>
          <w:shd w:val="clear" w:color="auto" w:fill="FDFDFD"/>
        </w:rPr>
        <w:t>试用期满后</w:t>
      </w:r>
      <w:r w:rsidR="00B359C1">
        <w:rPr>
          <w:rFonts w:hint="eastAsia"/>
          <w:szCs w:val="21"/>
          <w:shd w:val="clear" w:color="auto" w:fill="FDFDFD"/>
        </w:rPr>
        <w:t>的</w:t>
      </w:r>
      <w:r w:rsidR="00851988" w:rsidRPr="00526F79">
        <w:rPr>
          <w:rFonts w:hint="eastAsia"/>
          <w:szCs w:val="21"/>
          <w:shd w:val="clear" w:color="auto" w:fill="FDFDFD"/>
        </w:rPr>
        <w:t>发放生活补贴，缴纳社会保险，并给予一次性安家费补贴。</w:t>
      </w:r>
      <w:r w:rsidR="00B359C1">
        <w:rPr>
          <w:rFonts w:hint="eastAsia"/>
          <w:szCs w:val="21"/>
          <w:shd w:val="clear" w:color="auto" w:fill="FDFDFD"/>
        </w:rPr>
        <w:t>市级财政按照相应比例及标准对各区县进行补助。</w:t>
      </w:r>
    </w:p>
    <w:p w:rsidR="000F04C9" w:rsidRPr="00C034A4" w:rsidRDefault="00F439B1" w:rsidP="002573DA">
      <w:pPr>
        <w:pStyle w:val="1"/>
        <w:adjustRightInd w:val="0"/>
        <w:snapToGrid w:val="0"/>
        <w:spacing w:before="0" w:after="0"/>
        <w:ind w:firstLine="643"/>
      </w:pPr>
      <w:bookmarkStart w:id="6" w:name="_Toc28109426"/>
      <w:r w:rsidRPr="00C034A4">
        <w:rPr>
          <w:rFonts w:hint="eastAsia"/>
        </w:rPr>
        <w:t>二、事前绩效评估的基本情况</w:t>
      </w:r>
      <w:bookmarkEnd w:id="6"/>
    </w:p>
    <w:p w:rsidR="00E34B4E" w:rsidRPr="00C034A4" w:rsidRDefault="00E34B4E" w:rsidP="002573DA">
      <w:pPr>
        <w:pStyle w:val="2"/>
        <w:adjustRightInd w:val="0"/>
        <w:snapToGrid w:val="0"/>
        <w:spacing w:before="0" w:after="0"/>
        <w:ind w:firstLine="562"/>
      </w:pPr>
      <w:bookmarkStart w:id="7" w:name="_Toc28109427"/>
      <w:r w:rsidRPr="00C034A4">
        <w:rPr>
          <w:rFonts w:hint="eastAsia"/>
        </w:rPr>
        <w:t>（一）评估程序</w:t>
      </w:r>
      <w:bookmarkEnd w:id="7"/>
    </w:p>
    <w:p w:rsidR="00E34B4E" w:rsidRPr="00C034A4" w:rsidRDefault="00E34B4E" w:rsidP="002573DA">
      <w:pPr>
        <w:adjustRightInd w:val="0"/>
        <w:snapToGrid w:val="0"/>
        <w:ind w:firstLine="540"/>
      </w:pPr>
      <w:r w:rsidRPr="00C034A4">
        <w:rPr>
          <w:rFonts w:hint="eastAsia"/>
        </w:rPr>
        <w:t>1.确定评估对象。明确事前评估项目的依据、内容、目的、时间、</w:t>
      </w:r>
      <w:r w:rsidRPr="00C034A4">
        <w:rPr>
          <w:rFonts w:hint="eastAsia"/>
        </w:rPr>
        <w:lastRenderedPageBreak/>
        <w:t>要求等事项。</w:t>
      </w:r>
    </w:p>
    <w:p w:rsidR="00E34B4E" w:rsidRPr="00C034A4" w:rsidRDefault="00E34B4E" w:rsidP="002573DA">
      <w:pPr>
        <w:adjustRightInd w:val="0"/>
        <w:snapToGrid w:val="0"/>
        <w:ind w:firstLine="540"/>
      </w:pPr>
      <w:r w:rsidRPr="00C034A4">
        <w:rPr>
          <w:rFonts w:hint="eastAsia"/>
        </w:rPr>
        <w:t>2.拟定工作方案。评估工作组结合事前绩效评估工作要求，拟定《事前绩效评估工作方案》,包括评估对象、内容、方法、专家、时间安排等。</w:t>
      </w:r>
    </w:p>
    <w:p w:rsidR="00E34B4E" w:rsidRPr="008B6BA9" w:rsidRDefault="00E34B4E" w:rsidP="002573DA">
      <w:pPr>
        <w:adjustRightInd w:val="0"/>
        <w:snapToGrid w:val="0"/>
        <w:ind w:firstLine="540"/>
        <w:jc w:val="left"/>
      </w:pPr>
      <w:r w:rsidRPr="008B6BA9">
        <w:rPr>
          <w:rFonts w:hint="eastAsia"/>
        </w:rPr>
        <w:t>3.组成评估专家组。</w:t>
      </w:r>
      <w:r w:rsidRPr="00C034A4">
        <w:rPr>
          <w:rFonts w:hint="eastAsia"/>
        </w:rPr>
        <w:t>评估工作组遴选绩效管理专家、财政财务专家和业务专家，组成评估专家组，并</w:t>
      </w:r>
      <w:r w:rsidRPr="008B6BA9">
        <w:rPr>
          <w:rFonts w:hint="eastAsia"/>
        </w:rPr>
        <w:t>适时开展业务培训。</w:t>
      </w:r>
    </w:p>
    <w:p w:rsidR="00E34B4E" w:rsidRPr="00C034A4" w:rsidRDefault="00E34B4E" w:rsidP="002573DA">
      <w:pPr>
        <w:adjustRightInd w:val="0"/>
        <w:snapToGrid w:val="0"/>
        <w:ind w:firstLine="540"/>
      </w:pPr>
      <w:r w:rsidRPr="00C034A4">
        <w:rPr>
          <w:rFonts w:hint="eastAsia"/>
        </w:rPr>
        <w:t>4.进点调研。评估工作组进点与被评估单位沟通，进一步熟悉项目内容，向项目单位出示《淄博市市级项目支出事前绩效评估资料准备清单》，指导项目单位填报《事前绩效评估评分指标体系》《项目支出绩效目标申报表》。</w:t>
      </w:r>
    </w:p>
    <w:p w:rsidR="00E34B4E" w:rsidRPr="00C034A4" w:rsidRDefault="00E34B4E" w:rsidP="002573DA">
      <w:pPr>
        <w:adjustRightInd w:val="0"/>
        <w:snapToGrid w:val="0"/>
        <w:ind w:firstLine="540"/>
      </w:pPr>
      <w:r w:rsidRPr="00C034A4">
        <w:rPr>
          <w:rFonts w:hint="eastAsia"/>
        </w:rPr>
        <w:t>5.现场调研。评估工作组在收集审核项目资料基础上，邀请专家组成员到项目现场进行调研。通过查阅资料、实地勘察、核实、了解项目具体内容、申报理由和项目实施的具体做法、依据等，将现场情况与上报资料进行对比，对项目疑点问题进行询问，听取并记录项目单位对有关问题的解释和答复。</w:t>
      </w:r>
    </w:p>
    <w:p w:rsidR="00E34B4E" w:rsidRPr="00C034A4" w:rsidRDefault="00E34B4E" w:rsidP="002573DA">
      <w:pPr>
        <w:adjustRightInd w:val="0"/>
        <w:snapToGrid w:val="0"/>
        <w:ind w:firstLine="540"/>
      </w:pPr>
      <w:r w:rsidRPr="00C034A4">
        <w:rPr>
          <w:rFonts w:hint="eastAsia"/>
        </w:rPr>
        <w:t>6.组织实施评估。绩效考评组会同专家组共同召开评估会议，了解项目基本情况，听取项目单位情况介绍，进行现场评议。</w:t>
      </w:r>
    </w:p>
    <w:p w:rsidR="00E34B4E" w:rsidRPr="00C034A4" w:rsidRDefault="00E34B4E" w:rsidP="002573DA">
      <w:pPr>
        <w:adjustRightInd w:val="0"/>
        <w:snapToGrid w:val="0"/>
        <w:ind w:firstLine="540"/>
      </w:pPr>
      <w:r w:rsidRPr="00C034A4">
        <w:rPr>
          <w:rFonts w:hint="eastAsia"/>
        </w:rPr>
        <w:t>（1）采取多种方式，多方获取信息。通过咨询专家、查阅资料、问卷调查、电话采访、集中座谈等方式，全面了解并收集项目信息。</w:t>
      </w:r>
    </w:p>
    <w:p w:rsidR="00E34B4E" w:rsidRPr="00C034A4" w:rsidRDefault="00E34B4E" w:rsidP="002573DA">
      <w:pPr>
        <w:adjustRightInd w:val="0"/>
        <w:snapToGrid w:val="0"/>
        <w:ind w:firstLine="540"/>
      </w:pPr>
      <w:r w:rsidRPr="00C034A4">
        <w:rPr>
          <w:rFonts w:hint="eastAsia"/>
        </w:rPr>
        <w:t>（2）专家出具个人意见，评估工作组形成专家组初步意见。召开专家评估会，项目单位汇报项目计划内容和实施方案情况，由评估工作组组织专家进行充分论证，出具专家个人意见。评估工作组结合专家意见，综合调查分析结果，形成专家组初步意见。</w:t>
      </w:r>
    </w:p>
    <w:p w:rsidR="00E34B4E" w:rsidRPr="00C034A4" w:rsidRDefault="00E34B4E" w:rsidP="002573DA">
      <w:pPr>
        <w:adjustRightInd w:val="0"/>
        <w:snapToGrid w:val="0"/>
        <w:ind w:firstLine="540"/>
      </w:pPr>
      <w:r w:rsidRPr="00C034A4">
        <w:rPr>
          <w:rFonts w:hint="eastAsia"/>
        </w:rPr>
        <w:t>（3）确认专家组意见，得出评估结论。评估工作组将专家组初步意见分别报送每一位专家征求意见，评估工作组综合专家意见，修改完善专家组意见，得出最终评估结论。</w:t>
      </w:r>
    </w:p>
    <w:p w:rsidR="00E34B4E" w:rsidRPr="00C034A4" w:rsidRDefault="00E34B4E" w:rsidP="002573DA">
      <w:pPr>
        <w:adjustRightInd w:val="0"/>
        <w:snapToGrid w:val="0"/>
        <w:ind w:firstLine="540"/>
      </w:pPr>
      <w:r w:rsidRPr="00C034A4">
        <w:rPr>
          <w:rFonts w:hint="eastAsia"/>
        </w:rPr>
        <w:lastRenderedPageBreak/>
        <w:t>7.汇报绩效评估结论。完成最终评估报告，提出评估结论意见。</w:t>
      </w:r>
    </w:p>
    <w:p w:rsidR="001D00F5" w:rsidRPr="00C034A4" w:rsidRDefault="0016479C" w:rsidP="002573DA">
      <w:pPr>
        <w:pStyle w:val="2"/>
        <w:adjustRightInd w:val="0"/>
        <w:snapToGrid w:val="0"/>
        <w:spacing w:before="0" w:after="0"/>
        <w:ind w:firstLine="562"/>
      </w:pPr>
      <w:bookmarkStart w:id="8" w:name="_Toc28109428"/>
      <w:r w:rsidRPr="00C034A4">
        <w:rPr>
          <w:rFonts w:hint="eastAsia"/>
        </w:rPr>
        <w:t>（二）评估思路</w:t>
      </w:r>
      <w:bookmarkEnd w:id="8"/>
    </w:p>
    <w:p w:rsidR="0016479C" w:rsidRPr="00C034A4" w:rsidRDefault="0016479C" w:rsidP="002573DA">
      <w:pPr>
        <w:adjustRightInd w:val="0"/>
        <w:snapToGrid w:val="0"/>
        <w:ind w:firstLine="540"/>
      </w:pPr>
      <w:r w:rsidRPr="00C034A4">
        <w:rPr>
          <w:rFonts w:hint="eastAsia"/>
        </w:rPr>
        <w:t>本次事前绩效评估主要针对项目立项必要性、投入经济性、绩效目标合理性、实施方案的可行性、筹资合</w:t>
      </w:r>
      <w:proofErr w:type="gramStart"/>
      <w:r w:rsidRPr="00C034A4">
        <w:rPr>
          <w:rFonts w:hint="eastAsia"/>
        </w:rPr>
        <w:t>规</w:t>
      </w:r>
      <w:proofErr w:type="gramEnd"/>
      <w:r w:rsidRPr="00C034A4">
        <w:rPr>
          <w:rFonts w:hint="eastAsia"/>
        </w:rPr>
        <w:t>性等五方面进行综合评估、分析与论证，并提出相关建议。</w:t>
      </w:r>
    </w:p>
    <w:p w:rsidR="0016479C" w:rsidRPr="00C034A4" w:rsidRDefault="0016479C" w:rsidP="002573DA">
      <w:pPr>
        <w:pStyle w:val="2"/>
        <w:adjustRightInd w:val="0"/>
        <w:snapToGrid w:val="0"/>
        <w:spacing w:before="0" w:after="0"/>
        <w:ind w:firstLine="562"/>
      </w:pPr>
      <w:bookmarkStart w:id="9" w:name="_Toc28109429"/>
      <w:r w:rsidRPr="00C034A4">
        <w:rPr>
          <w:rFonts w:hint="eastAsia"/>
        </w:rPr>
        <w:t>（三）评估方式、方法</w:t>
      </w:r>
      <w:bookmarkEnd w:id="9"/>
    </w:p>
    <w:p w:rsidR="0016479C" w:rsidRPr="00C034A4" w:rsidRDefault="0016479C" w:rsidP="002573DA">
      <w:pPr>
        <w:adjustRightInd w:val="0"/>
        <w:snapToGrid w:val="0"/>
        <w:ind w:firstLine="540"/>
      </w:pPr>
      <w:r w:rsidRPr="00C034A4">
        <w:rPr>
          <w:rFonts w:hint="eastAsia"/>
        </w:rPr>
        <w:t>本次事前绩效评估遵循客观公正、科学规范、依据充分、成本效益的原则，主要采用专家咨询、资料分析的方式，同时辅之以集中座谈、网络查询 、电话采访、抽样调查等评估方式或手段，对项目的相关性、合理性、可行性、持续性等方面进行全面评估。</w:t>
      </w:r>
    </w:p>
    <w:p w:rsidR="0016479C" w:rsidRPr="00C034A4" w:rsidRDefault="0016479C" w:rsidP="002573DA">
      <w:pPr>
        <w:adjustRightInd w:val="0"/>
        <w:snapToGrid w:val="0"/>
        <w:ind w:firstLine="540"/>
      </w:pPr>
      <w:r w:rsidRPr="00C034A4">
        <w:rPr>
          <w:rFonts w:hint="eastAsia"/>
        </w:rPr>
        <w:t>本次事前绩效评估主要采用成本效益分析、比较分析、因素分析、最低成本分析、历史分析、公众评判等方法进行论证。</w:t>
      </w:r>
    </w:p>
    <w:p w:rsidR="0016479C" w:rsidRPr="00C034A4" w:rsidRDefault="0016479C" w:rsidP="002573DA">
      <w:pPr>
        <w:pStyle w:val="1"/>
        <w:adjustRightInd w:val="0"/>
        <w:snapToGrid w:val="0"/>
        <w:spacing w:before="0" w:after="0"/>
        <w:ind w:firstLine="643"/>
      </w:pPr>
      <w:bookmarkStart w:id="10" w:name="_Toc28109430"/>
      <w:r w:rsidRPr="00C034A4">
        <w:rPr>
          <w:rFonts w:hint="eastAsia"/>
        </w:rPr>
        <w:t>三、评估内容和结论</w:t>
      </w:r>
      <w:bookmarkEnd w:id="10"/>
    </w:p>
    <w:p w:rsidR="0016479C" w:rsidRPr="00C034A4" w:rsidRDefault="0016479C" w:rsidP="002573DA">
      <w:pPr>
        <w:pStyle w:val="2"/>
        <w:adjustRightInd w:val="0"/>
        <w:snapToGrid w:val="0"/>
        <w:spacing w:before="0" w:after="0"/>
        <w:ind w:firstLine="562"/>
      </w:pPr>
      <w:bookmarkStart w:id="11" w:name="_Toc28109431"/>
      <w:r w:rsidRPr="00C034A4">
        <w:rPr>
          <w:rFonts w:hint="eastAsia"/>
        </w:rPr>
        <w:t>（一）立项的必要性</w:t>
      </w:r>
      <w:bookmarkEnd w:id="11"/>
    </w:p>
    <w:p w:rsidR="00865AC5" w:rsidRPr="00865AC5" w:rsidRDefault="00865AC5" w:rsidP="00865AC5">
      <w:pPr>
        <w:adjustRightInd w:val="0"/>
        <w:snapToGrid w:val="0"/>
        <w:ind w:firstLine="540"/>
        <w:rPr>
          <w:rFonts w:hint="eastAsia"/>
        </w:rPr>
      </w:pPr>
      <w:r w:rsidRPr="00865AC5">
        <w:rPr>
          <w:rFonts w:hint="eastAsia"/>
        </w:rPr>
        <w:t>为进一步引导和鼓励高校毕业生到基层工作，发挥高校毕业生在促进基层经济社会发展中的作用。2016年12月30日，中央办公厅下发《关于进一步引导和鼓励高校毕业生到基层工作的意见》（中办发〔2016〕79号），明确“根据基层发展需要和财力状况，编制政策和编制标准适当向基层机关事业单位倾斜，为适度扩大招聘高校毕业生创造条件。基层单位出现岗位空缺，择优招录高校毕业生或者拿出一定数量的岗位专门招录高校毕业生。”</w:t>
      </w:r>
    </w:p>
    <w:p w:rsidR="00865AC5" w:rsidRPr="00865AC5" w:rsidRDefault="00865AC5" w:rsidP="00865AC5">
      <w:pPr>
        <w:adjustRightInd w:val="0"/>
        <w:snapToGrid w:val="0"/>
        <w:ind w:firstLine="540"/>
        <w:rPr>
          <w:rFonts w:hint="eastAsia"/>
        </w:rPr>
      </w:pPr>
      <w:r w:rsidRPr="00865AC5">
        <w:rPr>
          <w:rFonts w:hint="eastAsia"/>
        </w:rPr>
        <w:t>为贯彻落实中央办公厅下发的文件，2017年8月16日，山东省委办公厅、省政府办公厅下发《关于进一步引导和鼓励高校毕业生到基层工作的实施意见》（</w:t>
      </w:r>
      <w:proofErr w:type="gramStart"/>
      <w:r w:rsidRPr="00865AC5">
        <w:rPr>
          <w:rFonts w:hint="eastAsia"/>
        </w:rPr>
        <w:t>鲁办发</w:t>
      </w:r>
      <w:proofErr w:type="gramEnd"/>
      <w:r w:rsidRPr="00865AC5">
        <w:rPr>
          <w:rFonts w:hint="eastAsia"/>
        </w:rPr>
        <w:t>〔2017〕37号），明确“从基层实际需求出发，精确聚焦短缺人才，以县城为单位定期梳理本地迫切急需的岗位信息，依托各级公共就业人才服务机构信息发布平台等渠道，加强信息发布和</w:t>
      </w:r>
      <w:r w:rsidRPr="00865AC5">
        <w:rPr>
          <w:rFonts w:hint="eastAsia"/>
        </w:rPr>
        <w:lastRenderedPageBreak/>
        <w:t>政策的引导，鼓励用人单位优先吸纳高校毕业生就业，集中政策资源精确发力，落实好各项就业扶持政策。”</w:t>
      </w:r>
    </w:p>
    <w:p w:rsidR="00841A3A" w:rsidRPr="00865AC5" w:rsidRDefault="00865AC5" w:rsidP="00865AC5">
      <w:pPr>
        <w:adjustRightInd w:val="0"/>
        <w:snapToGrid w:val="0"/>
        <w:ind w:firstLine="540"/>
      </w:pPr>
      <w:r w:rsidRPr="00865AC5">
        <w:rPr>
          <w:rFonts w:hint="eastAsia"/>
        </w:rPr>
        <w:t>为贯彻落实各级文件精神，加速推进高校毕业生“三支一扶”工作的实施，淄博市政府印发《关于做好就业创业工作助推新旧动能转换的意见》（</w:t>
      </w:r>
      <w:proofErr w:type="gramStart"/>
      <w:r w:rsidRPr="00865AC5">
        <w:rPr>
          <w:rFonts w:hint="eastAsia"/>
        </w:rPr>
        <w:t>淄</w:t>
      </w:r>
      <w:proofErr w:type="gramEnd"/>
      <w:r w:rsidRPr="00865AC5">
        <w:rPr>
          <w:rFonts w:hint="eastAsia"/>
        </w:rPr>
        <w:t>政发〔2017〕30号），市委办公厅、市政府办公厅印发《关于进一步引导和鼓励高校毕业生到基层工作的实施意见》（</w:t>
      </w:r>
      <w:proofErr w:type="gramStart"/>
      <w:r w:rsidRPr="00865AC5">
        <w:rPr>
          <w:rFonts w:hint="eastAsia"/>
        </w:rPr>
        <w:t>淄</w:t>
      </w:r>
      <w:proofErr w:type="gramEnd"/>
      <w:r w:rsidRPr="00865AC5">
        <w:rPr>
          <w:rFonts w:hint="eastAsia"/>
        </w:rPr>
        <w:t>办发〔2017〕60号），市委组织部、市</w:t>
      </w:r>
      <w:proofErr w:type="gramStart"/>
      <w:r w:rsidRPr="00865AC5">
        <w:rPr>
          <w:rFonts w:hint="eastAsia"/>
        </w:rPr>
        <w:t>人社局</w:t>
      </w:r>
      <w:proofErr w:type="gramEnd"/>
      <w:r w:rsidRPr="00865AC5">
        <w:rPr>
          <w:rFonts w:hint="eastAsia"/>
        </w:rPr>
        <w:t>、市财政局等</w:t>
      </w:r>
      <w:proofErr w:type="gramStart"/>
      <w:r w:rsidRPr="00865AC5">
        <w:rPr>
          <w:rFonts w:hint="eastAsia"/>
        </w:rPr>
        <w:t>九部门</w:t>
      </w:r>
      <w:proofErr w:type="gramEnd"/>
      <w:r w:rsidRPr="00865AC5">
        <w:rPr>
          <w:rFonts w:hint="eastAsia"/>
        </w:rPr>
        <w:t>下发《关于在全市实施第三轮高校毕业生“三支一扶”计划的通知》（</w:t>
      </w:r>
      <w:proofErr w:type="gramStart"/>
      <w:r w:rsidRPr="00865AC5">
        <w:rPr>
          <w:rFonts w:hint="eastAsia"/>
        </w:rPr>
        <w:t>淄人社发</w:t>
      </w:r>
      <w:proofErr w:type="gramEnd"/>
      <w:r w:rsidRPr="00865AC5">
        <w:rPr>
          <w:rFonts w:hint="eastAsia"/>
        </w:rPr>
        <w:t>〔2016〕105号）等文件。市</w:t>
      </w:r>
      <w:proofErr w:type="gramStart"/>
      <w:r w:rsidRPr="00865AC5">
        <w:rPr>
          <w:rFonts w:hint="eastAsia"/>
        </w:rPr>
        <w:t>人社局</w:t>
      </w:r>
      <w:proofErr w:type="gramEnd"/>
      <w:r w:rsidRPr="00865AC5">
        <w:rPr>
          <w:rFonts w:hint="eastAsia"/>
        </w:rPr>
        <w:t>根据国家、省、市各级政策文件精神，2020年</w:t>
      </w:r>
      <w:r w:rsidRPr="00865AC5">
        <w:rPr>
          <w:rFonts w:hint="eastAsia"/>
        </w:rPr>
        <w:t>对在岗的119名</w:t>
      </w:r>
      <w:r w:rsidRPr="00865AC5">
        <w:rPr>
          <w:rFonts w:hint="eastAsia"/>
        </w:rPr>
        <w:t>“三支一扶”</w:t>
      </w:r>
      <w:r w:rsidRPr="00865AC5">
        <w:rPr>
          <w:rFonts w:hint="eastAsia"/>
        </w:rPr>
        <w:t>大学生所需经费进行补助。</w:t>
      </w:r>
    </w:p>
    <w:p w:rsidR="008B5575" w:rsidRDefault="008B5575" w:rsidP="002573DA">
      <w:pPr>
        <w:adjustRightInd w:val="0"/>
        <w:snapToGrid w:val="0"/>
        <w:ind w:firstLine="540"/>
        <w:rPr>
          <w:rFonts w:cs="宋体"/>
          <w:color w:val="000000"/>
          <w:kern w:val="0"/>
        </w:rPr>
      </w:pPr>
      <w:r w:rsidRPr="008B5575">
        <w:rPr>
          <w:rFonts w:cs="宋体" w:hint="eastAsia"/>
          <w:color w:val="000000"/>
          <w:kern w:val="0"/>
        </w:rPr>
        <w:t>综上所述，本项目设立依据充分，设立目标明确，且未与其他项目重复，具有显著的社会效益及可持续性。</w:t>
      </w:r>
    </w:p>
    <w:p w:rsidR="00A34F42" w:rsidRPr="00C034A4" w:rsidRDefault="00A34F42" w:rsidP="002573DA">
      <w:pPr>
        <w:pStyle w:val="2"/>
        <w:adjustRightInd w:val="0"/>
        <w:snapToGrid w:val="0"/>
        <w:spacing w:before="0" w:after="0"/>
        <w:ind w:firstLine="562"/>
      </w:pPr>
      <w:bookmarkStart w:id="12" w:name="_Toc28109432"/>
      <w:r w:rsidRPr="00C034A4">
        <w:rPr>
          <w:rFonts w:hint="eastAsia"/>
        </w:rPr>
        <w:t>（二）绩效目标合理性</w:t>
      </w:r>
      <w:bookmarkEnd w:id="12"/>
    </w:p>
    <w:p w:rsidR="004F1FB2" w:rsidRDefault="00042149" w:rsidP="002573DA">
      <w:pPr>
        <w:adjustRightInd w:val="0"/>
        <w:snapToGrid w:val="0"/>
        <w:ind w:firstLine="540"/>
      </w:pPr>
      <w:r w:rsidRPr="003D1359">
        <w:rPr>
          <w:rFonts w:hint="eastAsia"/>
        </w:rPr>
        <w:t>项目绩效目标明确，基本覆盖了预期的产出及效益情况。项目产出方面，围绕</w:t>
      </w:r>
      <w:r w:rsidR="00DD4FEE" w:rsidRPr="003D1359">
        <w:rPr>
          <w:rFonts w:hint="eastAsia"/>
        </w:rPr>
        <w:t>“三支一扶”</w:t>
      </w:r>
      <w:r w:rsidR="00851988" w:rsidRPr="003D1359">
        <w:rPr>
          <w:rFonts w:hint="eastAsia"/>
        </w:rPr>
        <w:t>在岗人员数量</w:t>
      </w:r>
      <w:r w:rsidR="00DD4FEE" w:rsidRPr="003D1359">
        <w:rPr>
          <w:rFonts w:hint="eastAsia"/>
        </w:rPr>
        <w:t>、</w:t>
      </w:r>
      <w:r w:rsidR="00851988" w:rsidRPr="003D1359">
        <w:rPr>
          <w:rFonts w:hint="eastAsia"/>
        </w:rPr>
        <w:t>补助比例</w:t>
      </w:r>
      <w:r w:rsidR="00DD4FEE" w:rsidRPr="003D1359">
        <w:rPr>
          <w:rFonts w:hint="eastAsia"/>
        </w:rPr>
        <w:t>、</w:t>
      </w:r>
      <w:r w:rsidR="003D1359" w:rsidRPr="003D1359">
        <w:rPr>
          <w:rFonts w:hint="eastAsia"/>
        </w:rPr>
        <w:t>补助发放时效、补助发放完成质量、补助标准</w:t>
      </w:r>
      <w:r w:rsidR="004F1FB2" w:rsidRPr="003D1359">
        <w:rPr>
          <w:rFonts w:hint="eastAsia"/>
        </w:rPr>
        <w:t>等方面设置。</w:t>
      </w:r>
      <w:r w:rsidR="001272C2" w:rsidRPr="003D1359">
        <w:rPr>
          <w:rFonts w:hint="eastAsia"/>
        </w:rPr>
        <w:t>其中，数量</w:t>
      </w:r>
      <w:r w:rsidR="00F76041" w:rsidRPr="003D1359">
        <w:rPr>
          <w:rFonts w:hint="eastAsia"/>
        </w:rPr>
        <w:t>、</w:t>
      </w:r>
      <w:r w:rsidR="003D1359" w:rsidRPr="003D1359">
        <w:rPr>
          <w:rFonts w:hint="eastAsia"/>
        </w:rPr>
        <w:t>成本</w:t>
      </w:r>
      <w:r w:rsidRPr="003D1359">
        <w:rPr>
          <w:rFonts w:hint="eastAsia"/>
        </w:rPr>
        <w:t>指标的设置均</w:t>
      </w:r>
      <w:r w:rsidR="004F1FB2" w:rsidRPr="003D1359">
        <w:rPr>
          <w:rFonts w:hint="eastAsia"/>
        </w:rPr>
        <w:t>细化、</w:t>
      </w:r>
      <w:r w:rsidRPr="003D1359">
        <w:rPr>
          <w:rFonts w:hint="eastAsia"/>
        </w:rPr>
        <w:t>量化、可衡量</w:t>
      </w:r>
      <w:r w:rsidR="00F76041" w:rsidRPr="003D1359">
        <w:rPr>
          <w:rFonts w:hint="eastAsia"/>
        </w:rPr>
        <w:t>，质量、</w:t>
      </w:r>
      <w:r w:rsidR="003D1359" w:rsidRPr="003D1359">
        <w:rPr>
          <w:rFonts w:hint="eastAsia"/>
        </w:rPr>
        <w:t>时效</w:t>
      </w:r>
      <w:r w:rsidR="00F76041" w:rsidRPr="003D1359">
        <w:rPr>
          <w:rFonts w:hint="eastAsia"/>
        </w:rPr>
        <w:t>指标设置也在合理</w:t>
      </w:r>
      <w:r w:rsidR="001272C2" w:rsidRPr="003D1359">
        <w:rPr>
          <w:rFonts w:hint="eastAsia"/>
        </w:rPr>
        <w:t>范围之内</w:t>
      </w:r>
      <w:r w:rsidRPr="003D1359">
        <w:rPr>
          <w:rFonts w:hint="eastAsia"/>
        </w:rPr>
        <w:t>。项目效益方面，围绕</w:t>
      </w:r>
      <w:r w:rsidR="003D1359" w:rsidRPr="003D1359">
        <w:rPr>
          <w:rFonts w:hint="eastAsia"/>
        </w:rPr>
        <w:t>促进毕业生</w:t>
      </w:r>
      <w:r w:rsidR="00DD4FEE" w:rsidRPr="003D1359">
        <w:rPr>
          <w:rFonts w:hint="eastAsia"/>
        </w:rPr>
        <w:t>基层成长成才、充实基层工作力量</w:t>
      </w:r>
      <w:r w:rsidR="00CC7A8F" w:rsidRPr="003D1359">
        <w:rPr>
          <w:rFonts w:hint="eastAsia"/>
        </w:rPr>
        <w:t>设置</w:t>
      </w:r>
      <w:r w:rsidR="00DD4FEE" w:rsidRPr="003D1359">
        <w:rPr>
          <w:rFonts w:hint="eastAsia"/>
        </w:rPr>
        <w:t>社会效益</w:t>
      </w:r>
      <w:r w:rsidRPr="003D1359">
        <w:rPr>
          <w:rFonts w:hint="eastAsia"/>
        </w:rPr>
        <w:t>指标；围绕</w:t>
      </w:r>
      <w:r w:rsidR="003D1359" w:rsidRPr="003D1359">
        <w:rPr>
          <w:rFonts w:hint="eastAsia"/>
        </w:rPr>
        <w:t>构建服务基层长效机制</w:t>
      </w:r>
      <w:r w:rsidR="00CC7A8F" w:rsidRPr="003D1359">
        <w:rPr>
          <w:rFonts w:hint="eastAsia"/>
        </w:rPr>
        <w:t>设置</w:t>
      </w:r>
      <w:r w:rsidRPr="003D1359">
        <w:rPr>
          <w:rFonts w:hint="eastAsia"/>
        </w:rPr>
        <w:t>可持续影响指标；满意度方面，围绕</w:t>
      </w:r>
      <w:r w:rsidR="003D1359" w:rsidRPr="003D1359">
        <w:rPr>
          <w:rFonts w:hint="eastAsia"/>
        </w:rPr>
        <w:t>在岗人员</w:t>
      </w:r>
      <w:r w:rsidRPr="003D1359">
        <w:rPr>
          <w:rFonts w:hint="eastAsia"/>
        </w:rPr>
        <w:t>满意度高低设置满意度指标。</w:t>
      </w:r>
    </w:p>
    <w:p w:rsidR="00CC7A8F" w:rsidRPr="00CC7A8F" w:rsidRDefault="00AF6099" w:rsidP="002573DA">
      <w:pPr>
        <w:adjustRightInd w:val="0"/>
        <w:snapToGrid w:val="0"/>
        <w:ind w:firstLine="540"/>
      </w:pPr>
      <w:r w:rsidRPr="00AF6099">
        <w:rPr>
          <w:rFonts w:hint="eastAsia"/>
        </w:rPr>
        <w:t>本项目绩效目标的设置科学合理，采用定量和定性相结合的方法，对绩效指标进行细化和量化，项目绩效的可实</w:t>
      </w:r>
      <w:r>
        <w:rPr>
          <w:rFonts w:hint="eastAsia"/>
        </w:rPr>
        <w:t>现程度较高。</w:t>
      </w:r>
    </w:p>
    <w:p w:rsidR="004840C6" w:rsidRPr="00C034A4" w:rsidRDefault="004840C6" w:rsidP="002573DA">
      <w:pPr>
        <w:pStyle w:val="2"/>
        <w:adjustRightInd w:val="0"/>
        <w:snapToGrid w:val="0"/>
        <w:spacing w:before="0" w:after="0"/>
        <w:ind w:firstLine="562"/>
      </w:pPr>
      <w:bookmarkStart w:id="13" w:name="_Toc28109433"/>
      <w:r w:rsidRPr="00986993">
        <w:rPr>
          <w:rFonts w:hint="eastAsia"/>
        </w:rPr>
        <w:t>（三）</w:t>
      </w:r>
      <w:r w:rsidR="00C6033C" w:rsidRPr="00986993">
        <w:rPr>
          <w:rFonts w:hint="eastAsia"/>
        </w:rPr>
        <w:t>投入经济性</w:t>
      </w:r>
      <w:bookmarkEnd w:id="13"/>
    </w:p>
    <w:p w:rsidR="004840C6" w:rsidRPr="00C034A4" w:rsidRDefault="004840C6" w:rsidP="002573DA">
      <w:pPr>
        <w:adjustRightInd w:val="0"/>
        <w:snapToGrid w:val="0"/>
        <w:ind w:firstLine="540"/>
      </w:pPr>
      <w:r w:rsidRPr="00C034A4">
        <w:rPr>
          <w:rFonts w:hint="eastAsia"/>
        </w:rPr>
        <w:t>本项目预计投入资金</w:t>
      </w:r>
      <w:r w:rsidR="003D1359">
        <w:rPr>
          <w:rFonts w:hint="eastAsia"/>
        </w:rPr>
        <w:t>50</w:t>
      </w:r>
      <w:r w:rsidRPr="00C034A4">
        <w:rPr>
          <w:rFonts w:hint="eastAsia"/>
        </w:rPr>
        <w:t>万元，分别用于以下内容：</w:t>
      </w:r>
    </w:p>
    <w:p w:rsidR="00986993" w:rsidRDefault="0050387D" w:rsidP="002573DA">
      <w:pPr>
        <w:adjustRightInd w:val="0"/>
        <w:snapToGrid w:val="0"/>
        <w:ind w:firstLine="540"/>
        <w:rPr>
          <w:shd w:val="clear" w:color="auto" w:fill="FDFDFD"/>
        </w:rPr>
      </w:pPr>
      <w:r>
        <w:rPr>
          <w:rFonts w:hint="eastAsia"/>
          <w:shd w:val="clear" w:color="auto" w:fill="FDFDFD"/>
        </w:rPr>
        <w:t>1.</w:t>
      </w:r>
      <w:r w:rsidR="00986993">
        <w:rPr>
          <w:rFonts w:hint="eastAsia"/>
          <w:shd w:val="clear" w:color="auto" w:fill="FDFDFD"/>
        </w:rPr>
        <w:t>市级按照每人每年2.5万元的标准补助张店、临淄、桓台、高新区10% ；淄川、博山、周村、文昌湖、经开区20%。</w:t>
      </w:r>
    </w:p>
    <w:p w:rsidR="00986993" w:rsidRDefault="0050387D" w:rsidP="002573DA">
      <w:pPr>
        <w:adjustRightInd w:val="0"/>
        <w:snapToGrid w:val="0"/>
        <w:ind w:firstLine="540"/>
        <w:rPr>
          <w:shd w:val="clear" w:color="auto" w:fill="FDFDFD"/>
        </w:rPr>
      </w:pPr>
      <w:r>
        <w:rPr>
          <w:rFonts w:hint="eastAsia"/>
          <w:shd w:val="clear" w:color="auto" w:fill="FDFDFD"/>
        </w:rPr>
        <w:lastRenderedPageBreak/>
        <w:t>2.</w:t>
      </w:r>
      <w:r w:rsidR="00986993">
        <w:rPr>
          <w:rFonts w:hint="eastAsia"/>
          <w:shd w:val="clear" w:color="auto" w:fill="FDFDFD"/>
        </w:rPr>
        <w:t>对沂源按2018年基数补助4万元。</w:t>
      </w:r>
    </w:p>
    <w:p w:rsidR="00986993" w:rsidRPr="00526F79" w:rsidRDefault="00986993" w:rsidP="002573DA">
      <w:pPr>
        <w:adjustRightInd w:val="0"/>
        <w:snapToGrid w:val="0"/>
        <w:ind w:firstLine="540"/>
        <w:rPr>
          <w:rFonts w:asciiTheme="minorEastAsia" w:eastAsiaTheme="minorEastAsia" w:hAnsiTheme="minorEastAsia"/>
          <w:color w:val="333333"/>
          <w:szCs w:val="27"/>
        </w:rPr>
      </w:pPr>
      <w:r>
        <w:rPr>
          <w:rFonts w:hint="eastAsia"/>
          <w:shd w:val="clear" w:color="auto" w:fill="FDFDFD"/>
        </w:rPr>
        <w:t>目前市级在岗119人，以上共计为 50万元。</w:t>
      </w:r>
    </w:p>
    <w:p w:rsidR="00527887" w:rsidRDefault="00527887" w:rsidP="002573DA">
      <w:pPr>
        <w:adjustRightInd w:val="0"/>
        <w:snapToGrid w:val="0"/>
        <w:ind w:firstLine="540"/>
        <w:rPr>
          <w:kern w:val="0"/>
        </w:rPr>
      </w:pPr>
      <w:r>
        <w:rPr>
          <w:rFonts w:hint="eastAsia"/>
        </w:rPr>
        <w:t>本项目</w:t>
      </w:r>
      <w:r>
        <w:rPr>
          <w:rFonts w:hint="eastAsia"/>
          <w:kern w:val="0"/>
        </w:rPr>
        <w:t>资金测算时根据相关文件标准，依据充分，符合公共财政要求、财政资金供给的范围和财政资金支持方向，投入资源及成本与预期产出及效果匹配度较高，项目资金全部来源于市级财政资金，不存在重复投入的风险。</w:t>
      </w:r>
    </w:p>
    <w:p w:rsidR="005C7400" w:rsidRPr="00C034A4" w:rsidRDefault="005C7400" w:rsidP="002573DA">
      <w:pPr>
        <w:pStyle w:val="2"/>
        <w:adjustRightInd w:val="0"/>
        <w:snapToGrid w:val="0"/>
        <w:spacing w:before="0" w:after="0"/>
        <w:ind w:firstLine="562"/>
      </w:pPr>
      <w:bookmarkStart w:id="14" w:name="_Toc28109434"/>
      <w:r w:rsidRPr="00AF6099">
        <w:rPr>
          <w:rFonts w:hint="eastAsia"/>
        </w:rPr>
        <w:t>（四）实施方案可行性</w:t>
      </w:r>
      <w:bookmarkEnd w:id="14"/>
    </w:p>
    <w:p w:rsidR="00AF6099" w:rsidRDefault="00527887" w:rsidP="002573DA">
      <w:pPr>
        <w:adjustRightInd w:val="0"/>
        <w:snapToGrid w:val="0"/>
        <w:ind w:firstLine="540"/>
        <w:rPr>
          <w:shd w:val="clear" w:color="auto" w:fill="FDFDFD"/>
        </w:rPr>
      </w:pPr>
      <w:r w:rsidRPr="00986993">
        <w:rPr>
          <w:rFonts w:hint="eastAsia"/>
          <w:shd w:val="clear" w:color="auto" w:fill="FDFDFD"/>
        </w:rPr>
        <w:t>高校毕业生“三支一扶”</w:t>
      </w:r>
      <w:r w:rsidR="00986993" w:rsidRPr="00986993">
        <w:rPr>
          <w:rFonts w:hint="eastAsia"/>
          <w:shd w:val="clear" w:color="auto" w:fill="FDFDFD"/>
        </w:rPr>
        <w:t>大学生补助经费</w:t>
      </w:r>
      <w:r w:rsidR="00986993" w:rsidRPr="00986993">
        <w:rPr>
          <w:rFonts w:asciiTheme="minorEastAsia" w:eastAsiaTheme="minorEastAsia" w:hAnsiTheme="minorEastAsia" w:cs="Arial" w:hint="eastAsia"/>
          <w:color w:val="000000"/>
          <w:szCs w:val="21"/>
          <w:shd w:val="clear" w:color="auto" w:fill="FDFDFD"/>
        </w:rPr>
        <w:t>依据《关于转发人社部发〔2014〕41号文件做好我省第三轮高校毕业生“三支一扶”计划实施工作的通知》（鲁</w:t>
      </w:r>
      <w:proofErr w:type="gramStart"/>
      <w:r w:rsidR="00986993" w:rsidRPr="00986993">
        <w:rPr>
          <w:rFonts w:asciiTheme="minorEastAsia" w:eastAsiaTheme="minorEastAsia" w:hAnsiTheme="minorEastAsia" w:cs="Arial" w:hint="eastAsia"/>
          <w:color w:val="000000"/>
          <w:szCs w:val="21"/>
          <w:shd w:val="clear" w:color="auto" w:fill="FDFDFD"/>
        </w:rPr>
        <w:t>人社发</w:t>
      </w:r>
      <w:proofErr w:type="gramEnd"/>
      <w:r w:rsidR="00986993" w:rsidRPr="00986993">
        <w:rPr>
          <w:rFonts w:asciiTheme="minorEastAsia" w:eastAsiaTheme="minorEastAsia" w:hAnsiTheme="minorEastAsia" w:cs="Arial" w:hint="eastAsia"/>
          <w:color w:val="000000"/>
          <w:szCs w:val="21"/>
          <w:shd w:val="clear" w:color="auto" w:fill="FDFDFD"/>
        </w:rPr>
        <w:t>〔2016〕23号）</w:t>
      </w:r>
      <w:r w:rsidR="0050387D">
        <w:rPr>
          <w:rFonts w:asciiTheme="minorEastAsia" w:eastAsiaTheme="minorEastAsia" w:hAnsiTheme="minorEastAsia" w:cs="Arial" w:hint="eastAsia"/>
          <w:color w:val="000000"/>
          <w:szCs w:val="21"/>
          <w:shd w:val="clear" w:color="auto" w:fill="FDFDFD"/>
        </w:rPr>
        <w:t>、</w:t>
      </w:r>
      <w:r w:rsidR="00986993" w:rsidRPr="00986993">
        <w:rPr>
          <w:rFonts w:asciiTheme="minorEastAsia" w:eastAsiaTheme="minorEastAsia" w:hAnsiTheme="minorEastAsia" w:cs="Arial" w:hint="eastAsia"/>
          <w:color w:val="000000"/>
          <w:szCs w:val="21"/>
          <w:shd w:val="clear" w:color="auto" w:fill="FDFDFD"/>
        </w:rPr>
        <w:t>《关于在全市实施第三轮高校毕业生“三支一扶”计划的通知》（</w:t>
      </w:r>
      <w:proofErr w:type="gramStart"/>
      <w:r w:rsidR="00986993" w:rsidRPr="00986993">
        <w:rPr>
          <w:rFonts w:asciiTheme="minorEastAsia" w:eastAsiaTheme="minorEastAsia" w:hAnsiTheme="minorEastAsia" w:cs="Arial" w:hint="eastAsia"/>
          <w:color w:val="000000"/>
          <w:szCs w:val="21"/>
          <w:shd w:val="clear" w:color="auto" w:fill="FDFDFD"/>
        </w:rPr>
        <w:t>淄人社发</w:t>
      </w:r>
      <w:proofErr w:type="gramEnd"/>
      <w:r w:rsidR="00986993" w:rsidRPr="00986993">
        <w:rPr>
          <w:rFonts w:asciiTheme="minorEastAsia" w:eastAsiaTheme="minorEastAsia" w:hAnsiTheme="minorEastAsia" w:cs="Arial" w:hint="eastAsia"/>
          <w:color w:val="000000"/>
          <w:szCs w:val="21"/>
          <w:shd w:val="clear" w:color="auto" w:fill="FDFDFD"/>
        </w:rPr>
        <w:t>〔2016〕105号）</w:t>
      </w:r>
      <w:r w:rsidR="0050387D">
        <w:rPr>
          <w:rFonts w:asciiTheme="minorEastAsia" w:eastAsiaTheme="minorEastAsia" w:hAnsiTheme="minorEastAsia" w:cs="Arial" w:hint="eastAsia"/>
          <w:color w:val="000000"/>
          <w:szCs w:val="21"/>
          <w:shd w:val="clear" w:color="auto" w:fill="FDFDFD"/>
        </w:rPr>
        <w:t>、</w:t>
      </w:r>
      <w:r w:rsidR="0050387D" w:rsidRPr="00A23F3A">
        <w:rPr>
          <w:rFonts w:hint="eastAsia"/>
          <w:shd w:val="clear" w:color="auto" w:fill="FDFDFD"/>
        </w:rPr>
        <w:t>《市委办公厅、市政府办公厅印发&lt;关于进一步引导和鼓励高校毕业生到基层工作的实施意见&gt;的通知》（</w:t>
      </w:r>
      <w:proofErr w:type="gramStart"/>
      <w:r w:rsidR="0050387D" w:rsidRPr="00A23F3A">
        <w:rPr>
          <w:rFonts w:hint="eastAsia"/>
          <w:shd w:val="clear" w:color="auto" w:fill="FDFDFD"/>
        </w:rPr>
        <w:t>淄</w:t>
      </w:r>
      <w:proofErr w:type="gramEnd"/>
      <w:r w:rsidR="0050387D" w:rsidRPr="00A23F3A">
        <w:rPr>
          <w:rFonts w:hint="eastAsia"/>
          <w:shd w:val="clear" w:color="auto" w:fill="FDFDFD"/>
        </w:rPr>
        <w:t>办发〔2017〕60号）</w:t>
      </w:r>
      <w:r w:rsidR="0050387D" w:rsidRPr="00986993">
        <w:rPr>
          <w:rFonts w:hint="eastAsia"/>
          <w:shd w:val="clear" w:color="auto" w:fill="FDFDFD"/>
        </w:rPr>
        <w:t>等文件</w:t>
      </w:r>
      <w:r w:rsidRPr="00986993">
        <w:rPr>
          <w:rFonts w:hint="eastAsia"/>
          <w:shd w:val="clear" w:color="auto" w:fill="FDFDFD"/>
        </w:rPr>
        <w:t>统一部署，</w:t>
      </w:r>
      <w:r w:rsidR="0050387D">
        <w:rPr>
          <w:rFonts w:hint="eastAsia"/>
          <w:shd w:val="clear" w:color="auto" w:fill="FDFDFD"/>
        </w:rPr>
        <w:t>按照</w:t>
      </w:r>
      <w:r w:rsidR="00AF6099" w:rsidRPr="00986993">
        <w:rPr>
          <w:rFonts w:hint="eastAsia"/>
          <w:shd w:val="clear" w:color="auto" w:fill="FDFDFD"/>
        </w:rPr>
        <w:t>部门职责要求组织实施，年初确定工作目标后，经会议研究决定组织实施，项目实施路线完整、合理，项目组织、进度安排合理，与项目有关的基础设施条件能够保障项目的顺利进行。</w:t>
      </w:r>
    </w:p>
    <w:p w:rsidR="00AF6099" w:rsidRDefault="00AF6099" w:rsidP="002573DA">
      <w:pPr>
        <w:adjustRightInd w:val="0"/>
        <w:snapToGrid w:val="0"/>
        <w:ind w:firstLine="540"/>
        <w:rPr>
          <w:shd w:val="clear" w:color="auto" w:fill="FDFDFD"/>
        </w:rPr>
      </w:pPr>
      <w:r w:rsidRPr="00AF6099">
        <w:rPr>
          <w:rFonts w:hint="eastAsia"/>
          <w:shd w:val="clear" w:color="auto" w:fill="FDFDFD"/>
        </w:rPr>
        <w:t>市</w:t>
      </w:r>
      <w:proofErr w:type="gramStart"/>
      <w:r w:rsidRPr="00AF6099">
        <w:rPr>
          <w:rFonts w:hint="eastAsia"/>
          <w:shd w:val="clear" w:color="auto" w:fill="FDFDFD"/>
        </w:rPr>
        <w:t>人社局</w:t>
      </w:r>
      <w:proofErr w:type="gramEnd"/>
      <w:r w:rsidR="00DE7373" w:rsidRPr="00DE7373">
        <w:rPr>
          <w:rFonts w:hint="eastAsia"/>
          <w:shd w:val="clear" w:color="auto" w:fill="FDFDFD"/>
        </w:rPr>
        <w:t>有健全的内部审计制度，有效监督和评价单位财务收支、经济活动的真实性、合法性；有完善的项目管理制度，有效保障项目支出程序的规范性，提高项目资金使用效益。项目申报、审批、调整及项目资金申请、审批、拨付等方面严格执行相关规定，履行程序规范。项目组织机构健全，职责分工明确，项目人员条件与项目相关并能够得到有效保障。</w:t>
      </w:r>
    </w:p>
    <w:p w:rsidR="00527887" w:rsidRDefault="00527887" w:rsidP="002573DA">
      <w:pPr>
        <w:adjustRightInd w:val="0"/>
        <w:snapToGrid w:val="0"/>
        <w:ind w:firstLine="540"/>
      </w:pPr>
      <w:r>
        <w:rPr>
          <w:rFonts w:hint="eastAsia"/>
        </w:rPr>
        <w:t>项目内容明确，决策申报程序规范，项目预算编制有文件依据，且绩效目标与项目内容相匹配，市</w:t>
      </w:r>
      <w:proofErr w:type="gramStart"/>
      <w:r>
        <w:rPr>
          <w:rFonts w:hint="eastAsia"/>
        </w:rPr>
        <w:t>人社局</w:t>
      </w:r>
      <w:proofErr w:type="gramEnd"/>
      <w:r>
        <w:rPr>
          <w:rFonts w:hint="eastAsia"/>
        </w:rPr>
        <w:t>作为人力资源管理的职能部门，具有项目实施的专业知识储备与人才保障，部门组织机构健全，无不确定因素和风险，能够保障项目的顺利实施。</w:t>
      </w:r>
    </w:p>
    <w:p w:rsidR="006953FC" w:rsidRPr="00C034A4" w:rsidRDefault="00220B52" w:rsidP="002573DA">
      <w:pPr>
        <w:pStyle w:val="2"/>
        <w:adjustRightInd w:val="0"/>
        <w:snapToGrid w:val="0"/>
        <w:spacing w:before="0" w:after="0"/>
        <w:ind w:firstLine="562"/>
      </w:pPr>
      <w:bookmarkStart w:id="15" w:name="_Toc28109435"/>
      <w:r w:rsidRPr="00C034A4">
        <w:rPr>
          <w:rFonts w:hint="eastAsia"/>
        </w:rPr>
        <w:lastRenderedPageBreak/>
        <w:t>（五）筹资合</w:t>
      </w:r>
      <w:proofErr w:type="gramStart"/>
      <w:r w:rsidRPr="00C034A4">
        <w:rPr>
          <w:rFonts w:hint="eastAsia"/>
        </w:rPr>
        <w:t>规</w:t>
      </w:r>
      <w:proofErr w:type="gramEnd"/>
      <w:r w:rsidRPr="00C034A4">
        <w:rPr>
          <w:rFonts w:hint="eastAsia"/>
        </w:rPr>
        <w:t>性</w:t>
      </w:r>
      <w:bookmarkEnd w:id="15"/>
    </w:p>
    <w:p w:rsidR="00220B52" w:rsidRPr="00663AB0" w:rsidRDefault="00220B52" w:rsidP="002573DA">
      <w:pPr>
        <w:adjustRightInd w:val="0"/>
        <w:snapToGrid w:val="0"/>
        <w:ind w:firstLine="540"/>
      </w:pPr>
      <w:r w:rsidRPr="00663AB0">
        <w:rPr>
          <w:rFonts w:hint="eastAsia"/>
        </w:rPr>
        <w:t>本项</w:t>
      </w:r>
      <w:r w:rsidRPr="00C034A4">
        <w:rPr>
          <w:rFonts w:hint="eastAsia"/>
        </w:rPr>
        <w:t>目预算与绩效目标、项目内容相匹配，预算编制符合相关规定，编制依据充分，</w:t>
      </w:r>
      <w:r w:rsidRPr="00663AB0">
        <w:rPr>
          <w:rFonts w:hint="eastAsia"/>
        </w:rPr>
        <w:t>投入产出较为合理，属公共财政支持范围，财政支持方式科学合理。</w:t>
      </w:r>
    </w:p>
    <w:p w:rsidR="00220B52" w:rsidRPr="00C034A4" w:rsidRDefault="00220B52" w:rsidP="002573DA">
      <w:pPr>
        <w:pStyle w:val="2"/>
        <w:adjustRightInd w:val="0"/>
        <w:snapToGrid w:val="0"/>
        <w:spacing w:before="0" w:after="0"/>
        <w:ind w:firstLine="562"/>
      </w:pPr>
      <w:bookmarkStart w:id="16" w:name="_Toc28109436"/>
      <w:r w:rsidRPr="00C034A4">
        <w:rPr>
          <w:rFonts w:hint="eastAsia"/>
        </w:rPr>
        <w:t>（六）总体结论</w:t>
      </w:r>
      <w:bookmarkEnd w:id="16"/>
    </w:p>
    <w:p w:rsidR="00220B52" w:rsidRPr="00C034A4" w:rsidRDefault="00220B52" w:rsidP="002573DA">
      <w:pPr>
        <w:adjustRightInd w:val="0"/>
        <w:snapToGrid w:val="0"/>
        <w:ind w:firstLine="540"/>
      </w:pPr>
      <w:r w:rsidRPr="00C034A4">
        <w:rPr>
          <w:rFonts w:hint="eastAsia"/>
        </w:rPr>
        <w:t>项目相关性显著，绩效可实现性较强，实施过程控制有效，预期绩效具有一定可持续性，且财政资金投入风险可控。综合评价，对该项目应“予以支持”。</w:t>
      </w:r>
    </w:p>
    <w:p w:rsidR="00220B52" w:rsidRPr="00C034A4" w:rsidRDefault="00220B52" w:rsidP="002573DA">
      <w:pPr>
        <w:pStyle w:val="1"/>
        <w:adjustRightInd w:val="0"/>
        <w:snapToGrid w:val="0"/>
        <w:spacing w:before="0" w:after="0"/>
        <w:ind w:firstLine="643"/>
      </w:pPr>
      <w:bookmarkStart w:id="17" w:name="_Toc28109437"/>
      <w:r w:rsidRPr="00A23F3A">
        <w:rPr>
          <w:rFonts w:hint="eastAsia"/>
        </w:rPr>
        <w:t>四、评估的相关建议</w:t>
      </w:r>
      <w:bookmarkEnd w:id="17"/>
    </w:p>
    <w:p w:rsidR="00A23F3A" w:rsidRDefault="00865AC5" w:rsidP="002573DA">
      <w:pPr>
        <w:adjustRightInd w:val="0"/>
        <w:snapToGrid w:val="0"/>
        <w:ind w:firstLine="540"/>
      </w:pPr>
      <w:r>
        <w:t>（一）提高志愿者待遇，加大政策补助力度。地方</w:t>
      </w:r>
      <w:proofErr w:type="gramStart"/>
      <w:r>
        <w:t>人社部门</w:t>
      </w:r>
      <w:proofErr w:type="gramEnd"/>
      <w:r>
        <w:t>和财政部门</w:t>
      </w:r>
      <w:r w:rsidR="00A23F3A">
        <w:t>落实中央文件精神，严格按照当地行政事业单位水平发放</w:t>
      </w:r>
      <w:r w:rsidR="0050387D">
        <w:rPr>
          <w:rFonts w:hint="eastAsia"/>
        </w:rPr>
        <w:t>“</w:t>
      </w:r>
      <w:r w:rsidR="00A23F3A">
        <w:t>三支一扶</w:t>
      </w:r>
      <w:r w:rsidR="0050387D">
        <w:rPr>
          <w:rFonts w:hint="eastAsia"/>
        </w:rPr>
        <w:t>”</w:t>
      </w:r>
      <w:r w:rsidR="00A23F3A">
        <w:t>志愿者工资待遇；在中央补助资金的基础上，努力提高地方补助投入，做到三支队伍</w:t>
      </w:r>
      <w:r w:rsidR="0050387D">
        <w:rPr>
          <w:rFonts w:hint="eastAsia"/>
        </w:rPr>
        <w:t>“</w:t>
      </w:r>
      <w:r w:rsidR="00A23F3A">
        <w:t>同工同酬</w:t>
      </w:r>
      <w:r w:rsidR="0050387D">
        <w:rPr>
          <w:rFonts w:hint="eastAsia"/>
        </w:rPr>
        <w:t>”</w:t>
      </w:r>
      <w:r w:rsidR="00A23F3A">
        <w:t>，消除</w:t>
      </w:r>
      <w:r w:rsidR="0050387D">
        <w:rPr>
          <w:rFonts w:hint="eastAsia"/>
        </w:rPr>
        <w:t>“</w:t>
      </w:r>
      <w:r w:rsidR="00A23F3A">
        <w:t>三支一扶</w:t>
      </w:r>
      <w:r w:rsidR="0050387D">
        <w:rPr>
          <w:rFonts w:hint="eastAsia"/>
        </w:rPr>
        <w:t>”</w:t>
      </w:r>
      <w:r w:rsidR="00A23F3A">
        <w:t>志愿者内心的不平衡感</w:t>
      </w:r>
      <w:r w:rsidR="0050387D">
        <w:rPr>
          <w:rFonts w:hint="eastAsia"/>
        </w:rPr>
        <w:t>；</w:t>
      </w:r>
      <w:r w:rsidR="00A23F3A">
        <w:t>均衡政治待遇，扩大</w:t>
      </w:r>
      <w:r w:rsidR="0050387D" w:rsidRPr="0050387D">
        <w:rPr>
          <w:rFonts w:hint="eastAsia"/>
        </w:rPr>
        <w:t>“三支一扶”</w:t>
      </w:r>
      <w:r w:rsidR="00A23F3A">
        <w:t>志愿者的报考范围，稳定志愿者的人心，积极引导更多有能力有志于服务基层的高校毕业生到基层工作</w:t>
      </w:r>
    </w:p>
    <w:p w:rsidR="00A23F3A" w:rsidRDefault="00A23F3A" w:rsidP="002573DA">
      <w:pPr>
        <w:adjustRightInd w:val="0"/>
        <w:snapToGrid w:val="0"/>
        <w:ind w:firstLine="540"/>
      </w:pPr>
      <w:r>
        <w:t>（二）服务期满后，有关部门给予合理安置。建议</w:t>
      </w:r>
      <w:proofErr w:type="gramStart"/>
      <w:r>
        <w:t>人社部门</w:t>
      </w:r>
      <w:proofErr w:type="gramEnd"/>
      <w:r>
        <w:t>要多</w:t>
      </w:r>
      <w:proofErr w:type="gramStart"/>
      <w:r>
        <w:t>措</w:t>
      </w:r>
      <w:proofErr w:type="gramEnd"/>
      <w:r>
        <w:t>并举，从全局上切实作好</w:t>
      </w:r>
      <w:r w:rsidR="0050387D" w:rsidRPr="0050387D">
        <w:rPr>
          <w:rFonts w:hint="eastAsia"/>
        </w:rPr>
        <w:t>“三支一扶”</w:t>
      </w:r>
      <w:r>
        <w:t>志愿者就业服务工作的统筹安排；积极制定优惠政策，鼓励服务期满的</w:t>
      </w:r>
      <w:r w:rsidR="0050387D" w:rsidRPr="0050387D">
        <w:rPr>
          <w:rFonts w:hint="eastAsia"/>
        </w:rPr>
        <w:t>“三支一扶”</w:t>
      </w:r>
      <w:r>
        <w:t>志愿者扎根基层工作。促进优秀人才扎根基层，服务基层，从而实现</w:t>
      </w:r>
      <w:r w:rsidR="0050387D" w:rsidRPr="0050387D">
        <w:rPr>
          <w:rFonts w:hint="eastAsia"/>
        </w:rPr>
        <w:t>“三支一扶”</w:t>
      </w:r>
      <w:r>
        <w:t>计划的实施初衷。</w:t>
      </w:r>
    </w:p>
    <w:p w:rsidR="0050387D" w:rsidRDefault="00E264B7" w:rsidP="002573DA">
      <w:pPr>
        <w:adjustRightInd w:val="0"/>
        <w:snapToGrid w:val="0"/>
        <w:ind w:firstLine="540"/>
      </w:pPr>
      <w:r w:rsidRPr="0098480E">
        <w:t>（三）</w:t>
      </w:r>
      <w:r w:rsidR="00DE7373">
        <w:rPr>
          <w:rFonts w:hint="eastAsia"/>
        </w:rPr>
        <w:t>跟踪服务，提高对志愿者的重视程度，加强对志愿者的管理和考核。</w:t>
      </w:r>
      <w:r w:rsidR="0098480E" w:rsidRPr="0098480E">
        <w:rPr>
          <w:rFonts w:hint="eastAsia"/>
        </w:rPr>
        <w:t>签订聘用合同，建立档案，</w:t>
      </w:r>
      <w:r w:rsidR="00DE7373" w:rsidRPr="0098480E">
        <w:rPr>
          <w:rFonts w:hint="eastAsia"/>
        </w:rPr>
        <w:t>健全信息库</w:t>
      </w:r>
      <w:r w:rsidR="00DE7373">
        <w:rPr>
          <w:rFonts w:hint="eastAsia"/>
        </w:rPr>
        <w:t>，</w:t>
      </w:r>
      <w:r w:rsidR="0098480E" w:rsidRPr="0098480E">
        <w:rPr>
          <w:rFonts w:hint="eastAsia"/>
        </w:rPr>
        <w:t>定期对志愿者</w:t>
      </w:r>
      <w:r w:rsidR="00DE7373">
        <w:rPr>
          <w:rFonts w:hint="eastAsia"/>
        </w:rPr>
        <w:t>进行</w:t>
      </w:r>
      <w:r w:rsidR="0098480E" w:rsidRPr="0098480E">
        <w:rPr>
          <w:rFonts w:hint="eastAsia"/>
        </w:rPr>
        <w:t>考核</w:t>
      </w:r>
      <w:r w:rsidR="00DE7373">
        <w:rPr>
          <w:rFonts w:hint="eastAsia"/>
        </w:rPr>
        <w:t>；</w:t>
      </w:r>
      <w:r w:rsidR="0098480E" w:rsidRPr="0098480E">
        <w:rPr>
          <w:rFonts w:hint="eastAsia"/>
        </w:rPr>
        <w:t>通过座谈、汇报、培训等方式</w:t>
      </w:r>
      <w:r w:rsidR="00DE7373">
        <w:rPr>
          <w:rFonts w:hint="eastAsia"/>
        </w:rPr>
        <w:t>与志愿者进行</w:t>
      </w:r>
      <w:r w:rsidR="0098480E" w:rsidRPr="0098480E">
        <w:rPr>
          <w:rFonts w:hint="eastAsia"/>
        </w:rPr>
        <w:t>沟通，</w:t>
      </w:r>
      <w:r w:rsidR="00DE7373" w:rsidRPr="0098480E">
        <w:rPr>
          <w:rFonts w:hint="eastAsia"/>
        </w:rPr>
        <w:t>了解</w:t>
      </w:r>
      <w:r w:rsidR="00DE7373">
        <w:rPr>
          <w:rFonts w:hint="eastAsia"/>
        </w:rPr>
        <w:t>、掌握</w:t>
      </w:r>
      <w:r w:rsidR="0098480E" w:rsidRPr="0098480E">
        <w:rPr>
          <w:rFonts w:hint="eastAsia"/>
        </w:rPr>
        <w:t>思想工作动态，加强教育和引导，支持其成长和进步。</w:t>
      </w:r>
    </w:p>
    <w:p w:rsidR="00E264B7" w:rsidRPr="0098480E" w:rsidRDefault="0098480E" w:rsidP="002573DA">
      <w:pPr>
        <w:adjustRightInd w:val="0"/>
        <w:snapToGrid w:val="0"/>
        <w:ind w:firstLine="540"/>
      </w:pPr>
      <w:r w:rsidRPr="0098480E">
        <w:rPr>
          <w:rFonts w:hint="eastAsia"/>
        </w:rPr>
        <w:t xml:space="preserve"> </w:t>
      </w:r>
    </w:p>
    <w:p w:rsidR="00220B52" w:rsidRPr="00C034A4" w:rsidRDefault="00E264B7" w:rsidP="002573DA">
      <w:pPr>
        <w:pStyle w:val="1"/>
        <w:adjustRightInd w:val="0"/>
        <w:snapToGrid w:val="0"/>
        <w:spacing w:before="0" w:after="0"/>
        <w:ind w:firstLine="643"/>
      </w:pPr>
      <w:bookmarkStart w:id="18" w:name="_Toc28109438"/>
      <w:r w:rsidRPr="00C034A4">
        <w:rPr>
          <w:rFonts w:hint="eastAsia"/>
        </w:rPr>
        <w:lastRenderedPageBreak/>
        <w:t>五、其他需要说明的问题</w:t>
      </w:r>
      <w:bookmarkEnd w:id="18"/>
    </w:p>
    <w:p w:rsidR="00E264B7" w:rsidRDefault="00E264B7" w:rsidP="002573DA">
      <w:pPr>
        <w:adjustRightInd w:val="0"/>
        <w:snapToGrid w:val="0"/>
        <w:ind w:firstLine="540"/>
      </w:pPr>
      <w:r w:rsidRPr="00C034A4">
        <w:rPr>
          <w:rFonts w:hint="eastAsia"/>
        </w:rPr>
        <w:t>本报告是评估机构根据淄博市</w:t>
      </w:r>
      <w:r w:rsidR="0098480E">
        <w:rPr>
          <w:rFonts w:hint="eastAsia"/>
        </w:rPr>
        <w:t>人力资源</w:t>
      </w:r>
      <w:r w:rsidR="00B1276D">
        <w:rPr>
          <w:rFonts w:hint="eastAsia"/>
        </w:rPr>
        <w:t>和</w:t>
      </w:r>
      <w:r w:rsidR="0098480E">
        <w:rPr>
          <w:rFonts w:hint="eastAsia"/>
        </w:rPr>
        <w:t>社会保障局</w:t>
      </w:r>
      <w:r w:rsidRPr="00C034A4">
        <w:rPr>
          <w:rFonts w:hint="eastAsia"/>
        </w:rPr>
        <w:t>所提供的材料进行全面分析与评估，结合现场考察情况，在专家评价意见的基础上综合形成的。报告重点针对项目20</w:t>
      </w:r>
      <w:r w:rsidR="0098480E">
        <w:rPr>
          <w:rFonts w:hint="eastAsia"/>
        </w:rPr>
        <w:t>20</w:t>
      </w:r>
      <w:r w:rsidRPr="00C034A4">
        <w:rPr>
          <w:rFonts w:hint="eastAsia"/>
        </w:rPr>
        <w:t>年的预算申报进行评估，报告的结论与意见是参考性的，仅供财政部门批复预算时使用，不做其他用途。</w:t>
      </w:r>
    </w:p>
    <w:p w:rsidR="00E264B7" w:rsidRPr="00C034A4" w:rsidRDefault="00E264B7" w:rsidP="002573DA">
      <w:pPr>
        <w:pStyle w:val="1"/>
        <w:adjustRightInd w:val="0"/>
        <w:snapToGrid w:val="0"/>
        <w:spacing w:before="0" w:after="0"/>
        <w:ind w:firstLine="643"/>
      </w:pPr>
      <w:bookmarkStart w:id="19" w:name="_Toc28109439"/>
      <w:r w:rsidRPr="00C034A4">
        <w:rPr>
          <w:rFonts w:hint="eastAsia"/>
        </w:rPr>
        <w:t>六、附件</w:t>
      </w:r>
      <w:bookmarkEnd w:id="19"/>
    </w:p>
    <w:p w:rsidR="00F11AB2" w:rsidRDefault="00F11AB2" w:rsidP="002573DA">
      <w:pPr>
        <w:adjustRightInd w:val="0"/>
        <w:snapToGrid w:val="0"/>
        <w:ind w:firstLine="540"/>
      </w:pPr>
      <w:r>
        <w:rPr>
          <w:rFonts w:hint="eastAsia"/>
        </w:rPr>
        <w:t>附件1：事前绩效评估评分指标体系</w:t>
      </w:r>
    </w:p>
    <w:p w:rsidR="00F11AB2" w:rsidRDefault="00F11AB2" w:rsidP="002573DA">
      <w:pPr>
        <w:adjustRightInd w:val="0"/>
        <w:snapToGrid w:val="0"/>
        <w:ind w:firstLine="540"/>
      </w:pPr>
      <w:r>
        <w:rPr>
          <w:rFonts w:hint="eastAsia"/>
        </w:rPr>
        <w:t>附件2：项目支出绩效目标申报表</w:t>
      </w:r>
    </w:p>
    <w:p w:rsidR="00C6033C" w:rsidRDefault="00F11AB2" w:rsidP="002573DA">
      <w:pPr>
        <w:adjustRightInd w:val="0"/>
        <w:snapToGrid w:val="0"/>
        <w:ind w:firstLine="540"/>
      </w:pPr>
      <w:r>
        <w:rPr>
          <w:rFonts w:hint="eastAsia"/>
        </w:rPr>
        <w:t>附件3：专家及工作组情况表</w:t>
      </w:r>
    </w:p>
    <w:p w:rsidR="00DE7373" w:rsidRDefault="00DE7373" w:rsidP="002573DA">
      <w:pPr>
        <w:adjustRightInd w:val="0"/>
        <w:snapToGrid w:val="0"/>
        <w:ind w:firstLine="540"/>
        <w:rPr>
          <w:rFonts w:hAnsi="宋体" w:cs="宋体"/>
          <w:szCs w:val="27"/>
        </w:rPr>
      </w:pPr>
    </w:p>
    <w:p w:rsidR="00C6033C" w:rsidRDefault="00C6033C" w:rsidP="002573DA">
      <w:pPr>
        <w:adjustRightInd w:val="0"/>
        <w:snapToGrid w:val="0"/>
        <w:ind w:firstLineChars="850" w:firstLine="2295"/>
        <w:rPr>
          <w:rFonts w:hAnsi="宋体" w:cs="宋体"/>
          <w:szCs w:val="27"/>
        </w:rPr>
      </w:pPr>
      <w:r>
        <w:rPr>
          <w:rFonts w:hAnsi="宋体" w:cs="宋体" w:hint="eastAsia"/>
          <w:szCs w:val="27"/>
        </w:rPr>
        <w:t xml:space="preserve">              山东正源智库信息咨询有限公司</w:t>
      </w:r>
    </w:p>
    <w:p w:rsidR="00C6033C" w:rsidRDefault="00C6033C" w:rsidP="002573DA">
      <w:pPr>
        <w:adjustRightInd w:val="0"/>
        <w:snapToGrid w:val="0"/>
        <w:ind w:firstLine="540"/>
        <w:rPr>
          <w:rFonts w:hAnsi="宋体" w:cs="宋体"/>
          <w:szCs w:val="27"/>
        </w:rPr>
      </w:pPr>
      <w:r>
        <w:rPr>
          <w:rFonts w:hAnsi="宋体" w:cs="宋体" w:hint="eastAsia"/>
          <w:szCs w:val="27"/>
        </w:rPr>
        <w:t xml:space="preserve">                                  2019年12月</w:t>
      </w:r>
      <w:r w:rsidR="0050387D">
        <w:rPr>
          <w:rFonts w:hAnsi="宋体" w:cs="宋体" w:hint="eastAsia"/>
          <w:szCs w:val="27"/>
        </w:rPr>
        <w:t>2</w:t>
      </w:r>
      <w:r w:rsidR="00B1276D">
        <w:rPr>
          <w:rFonts w:hAnsi="宋体" w:cs="宋体" w:hint="eastAsia"/>
          <w:szCs w:val="27"/>
        </w:rPr>
        <w:t>3</w:t>
      </w:r>
      <w:r>
        <w:rPr>
          <w:rFonts w:hAnsi="宋体" w:cs="宋体" w:hint="eastAsia"/>
          <w:szCs w:val="27"/>
        </w:rPr>
        <w:t>日</w:t>
      </w:r>
    </w:p>
    <w:sectPr w:rsidR="00C6033C" w:rsidSect="00F11A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pgNumType w:start="0"/>
      <w:cols w:space="425"/>
      <w:titlePg/>
      <w:docGrid w:type="lines" w:linePitch="36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930" w:rsidRDefault="00891930" w:rsidP="00C034A4">
      <w:pPr>
        <w:ind w:firstLine="540"/>
      </w:pPr>
      <w:r>
        <w:separator/>
      </w:r>
    </w:p>
  </w:endnote>
  <w:endnote w:type="continuationSeparator" w:id="0">
    <w:p w:rsidR="00891930" w:rsidRDefault="00891930" w:rsidP="00C034A4">
      <w:pPr>
        <w:ind w:firstLine="5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33C" w:rsidRDefault="00C6033C" w:rsidP="00C6033C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3526183"/>
      <w:docPartObj>
        <w:docPartGallery w:val="Page Numbers (Bottom of Page)"/>
        <w:docPartUnique/>
      </w:docPartObj>
    </w:sdtPr>
    <w:sdtEndPr/>
    <w:sdtContent>
      <w:p w:rsidR="00F11AB2" w:rsidRDefault="00E6217D" w:rsidP="00F11AB2">
        <w:pPr>
          <w:pStyle w:val="a4"/>
          <w:ind w:firstLine="360"/>
          <w:jc w:val="center"/>
        </w:pPr>
        <w:r>
          <w:fldChar w:fldCharType="begin"/>
        </w:r>
        <w:r w:rsidR="00F11AB2">
          <w:instrText>PAGE   \* MERGEFORMAT</w:instrText>
        </w:r>
        <w:r>
          <w:fldChar w:fldCharType="separate"/>
        </w:r>
        <w:r w:rsidR="00B1276D" w:rsidRPr="00B1276D">
          <w:rPr>
            <w:noProof/>
            <w:lang w:val="zh-CN"/>
          </w:rPr>
          <w:t>3</w:t>
        </w:r>
        <w:r>
          <w:fldChar w:fldCharType="end"/>
        </w:r>
      </w:p>
    </w:sdtContent>
  </w:sdt>
  <w:p w:rsidR="00C6033C" w:rsidRDefault="00C6033C" w:rsidP="00C6033C">
    <w:pPr>
      <w:pStyle w:val="a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A51" w:rsidRDefault="007A6A51" w:rsidP="007A6A51">
    <w:pPr>
      <w:pStyle w:val="a4"/>
      <w:ind w:firstLine="360"/>
      <w:jc w:val="center"/>
    </w:pPr>
  </w:p>
  <w:p w:rsidR="00C6033C" w:rsidRDefault="00C6033C" w:rsidP="00C6033C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930" w:rsidRDefault="00891930" w:rsidP="00C034A4">
      <w:pPr>
        <w:ind w:firstLine="540"/>
      </w:pPr>
      <w:r>
        <w:separator/>
      </w:r>
    </w:p>
  </w:footnote>
  <w:footnote w:type="continuationSeparator" w:id="0">
    <w:p w:rsidR="00891930" w:rsidRDefault="00891930" w:rsidP="00C034A4">
      <w:pPr>
        <w:ind w:firstLine="5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33C" w:rsidRDefault="00C6033C" w:rsidP="00C6033C">
    <w:pPr>
      <w:pStyle w:val="a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33C" w:rsidRPr="00B1276D" w:rsidRDefault="00807987" w:rsidP="00B1276D">
    <w:pPr>
      <w:pStyle w:val="a3"/>
      <w:tabs>
        <w:tab w:val="center" w:pos="4333"/>
      </w:tabs>
      <w:spacing w:line="240" w:lineRule="auto"/>
      <w:ind w:firstLineChars="350" w:firstLine="630"/>
      <w:jc w:val="left"/>
      <w:rPr>
        <w:rFonts w:ascii="楷体" w:eastAsia="楷体" w:hAnsi="楷体"/>
        <w:i/>
      </w:rPr>
    </w:pPr>
    <w:r w:rsidRPr="00B1276D">
      <w:rPr>
        <w:rFonts w:ascii="楷体" w:eastAsia="楷体" w:hAnsi="楷体"/>
        <w:i/>
      </w:rPr>
      <w:tab/>
    </w:r>
    <w:r w:rsidRPr="00B1276D">
      <w:rPr>
        <w:rFonts w:ascii="楷体" w:eastAsia="楷体" w:hAnsi="楷体"/>
        <w:i/>
      </w:rPr>
      <w:tab/>
    </w:r>
    <w:r w:rsidR="0050387D" w:rsidRPr="00B1276D">
      <w:rPr>
        <w:rFonts w:ascii="楷体" w:eastAsia="楷体" w:hAnsi="楷体" w:hint="eastAsia"/>
        <w:i/>
      </w:rPr>
      <w:t xml:space="preserve">                            </w:t>
    </w:r>
    <w:r w:rsidRPr="00B1276D">
      <w:rPr>
        <w:rFonts w:ascii="楷体" w:eastAsia="楷体" w:hAnsi="楷体" w:hint="eastAsia"/>
        <w:i/>
      </w:rPr>
      <w:t>事前绩效评估报告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33C" w:rsidRDefault="00C6033C" w:rsidP="00807987">
    <w:pPr>
      <w:ind w:firstLine="54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35"/>
  <w:drawingGridVerticalSpacing w:val="367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D00F5"/>
    <w:rsid w:val="00035CE3"/>
    <w:rsid w:val="00042149"/>
    <w:rsid w:val="00097726"/>
    <w:rsid w:val="000978C7"/>
    <w:rsid w:val="000F04C9"/>
    <w:rsid w:val="001272C2"/>
    <w:rsid w:val="0016479C"/>
    <w:rsid w:val="001C6913"/>
    <w:rsid w:val="001D00F5"/>
    <w:rsid w:val="00220B52"/>
    <w:rsid w:val="002573DA"/>
    <w:rsid w:val="002574C1"/>
    <w:rsid w:val="002A2798"/>
    <w:rsid w:val="00305A09"/>
    <w:rsid w:val="00382D1C"/>
    <w:rsid w:val="003B3CA1"/>
    <w:rsid w:val="003D1359"/>
    <w:rsid w:val="004840C6"/>
    <w:rsid w:val="004F1FB2"/>
    <w:rsid w:val="0050387D"/>
    <w:rsid w:val="00527887"/>
    <w:rsid w:val="0057357A"/>
    <w:rsid w:val="005A147E"/>
    <w:rsid w:val="005C7400"/>
    <w:rsid w:val="005E25BC"/>
    <w:rsid w:val="00663AB0"/>
    <w:rsid w:val="00664EED"/>
    <w:rsid w:val="006953FC"/>
    <w:rsid w:val="006B3F48"/>
    <w:rsid w:val="006D73AA"/>
    <w:rsid w:val="00740458"/>
    <w:rsid w:val="007A6A51"/>
    <w:rsid w:val="007B6EC7"/>
    <w:rsid w:val="007C331E"/>
    <w:rsid w:val="00807987"/>
    <w:rsid w:val="00841A3A"/>
    <w:rsid w:val="00851988"/>
    <w:rsid w:val="00865AC5"/>
    <w:rsid w:val="00891930"/>
    <w:rsid w:val="008B5575"/>
    <w:rsid w:val="008B6BA9"/>
    <w:rsid w:val="008C7E3B"/>
    <w:rsid w:val="0098480E"/>
    <w:rsid w:val="00986993"/>
    <w:rsid w:val="00A23F3A"/>
    <w:rsid w:val="00A34F42"/>
    <w:rsid w:val="00AF6099"/>
    <w:rsid w:val="00B1276D"/>
    <w:rsid w:val="00B359C1"/>
    <w:rsid w:val="00B97F0E"/>
    <w:rsid w:val="00C034A4"/>
    <w:rsid w:val="00C6033C"/>
    <w:rsid w:val="00C7279B"/>
    <w:rsid w:val="00C74404"/>
    <w:rsid w:val="00CC7A8F"/>
    <w:rsid w:val="00D671F2"/>
    <w:rsid w:val="00D75A69"/>
    <w:rsid w:val="00DD4FEE"/>
    <w:rsid w:val="00DE7373"/>
    <w:rsid w:val="00E264B7"/>
    <w:rsid w:val="00E34B4E"/>
    <w:rsid w:val="00E5628D"/>
    <w:rsid w:val="00E6217D"/>
    <w:rsid w:val="00EC39FA"/>
    <w:rsid w:val="00EE2948"/>
    <w:rsid w:val="00F11AB2"/>
    <w:rsid w:val="00F41D4F"/>
    <w:rsid w:val="00F439B1"/>
    <w:rsid w:val="00F760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4A4"/>
    <w:pPr>
      <w:widowControl w:val="0"/>
      <w:spacing w:line="360" w:lineRule="auto"/>
      <w:ind w:firstLineChars="200" w:firstLine="200"/>
      <w:jc w:val="both"/>
    </w:pPr>
    <w:rPr>
      <w:rFonts w:ascii="宋体" w:eastAsia="宋体"/>
      <w:sz w:val="27"/>
    </w:rPr>
  </w:style>
  <w:style w:type="paragraph" w:styleId="1">
    <w:name w:val="heading 1"/>
    <w:basedOn w:val="a"/>
    <w:next w:val="a"/>
    <w:link w:val="1Char"/>
    <w:uiPriority w:val="9"/>
    <w:qFormat/>
    <w:rsid w:val="00807987"/>
    <w:pPr>
      <w:keepNext/>
      <w:keepLines/>
      <w:spacing w:before="10" w:after="10"/>
      <w:outlineLvl w:val="0"/>
    </w:pPr>
    <w:rPr>
      <w:rFonts w:eastAsia="黑体"/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C034A4"/>
    <w:pPr>
      <w:keepNext/>
      <w:keepLines/>
      <w:spacing w:before="10" w:after="10"/>
      <w:outlineLvl w:val="1"/>
    </w:pPr>
    <w:rPr>
      <w:rFonts w:hAnsiTheme="majorHAnsi" w:cstheme="majorBidi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D00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D00F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D00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D00F5"/>
    <w:rPr>
      <w:sz w:val="18"/>
      <w:szCs w:val="18"/>
    </w:rPr>
  </w:style>
  <w:style w:type="paragraph" w:styleId="a5">
    <w:name w:val="Normal (Web)"/>
    <w:basedOn w:val="a"/>
    <w:uiPriority w:val="99"/>
    <w:unhideWhenUsed/>
    <w:rsid w:val="00E264B7"/>
    <w:pPr>
      <w:widowControl/>
      <w:spacing w:before="100" w:beforeAutospacing="1" w:after="100" w:afterAutospacing="1"/>
      <w:jc w:val="left"/>
    </w:pPr>
    <w:rPr>
      <w:rFonts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807987"/>
    <w:rPr>
      <w:rFonts w:ascii="宋体" w:eastAsia="黑体"/>
      <w:b/>
      <w:bCs/>
      <w:kern w:val="44"/>
      <w:sz w:val="32"/>
      <w:szCs w:val="44"/>
    </w:rPr>
  </w:style>
  <w:style w:type="character" w:customStyle="1" w:styleId="2Char">
    <w:name w:val="标题 2 Char"/>
    <w:basedOn w:val="a0"/>
    <w:link w:val="2"/>
    <w:uiPriority w:val="9"/>
    <w:rsid w:val="00C034A4"/>
    <w:rPr>
      <w:rFonts w:ascii="宋体" w:eastAsia="宋体" w:hAnsiTheme="majorHAnsi" w:cstheme="majorBidi"/>
      <w:b/>
      <w:bCs/>
      <w:sz w:val="28"/>
      <w:szCs w:val="32"/>
    </w:rPr>
  </w:style>
  <w:style w:type="paragraph" w:styleId="TOC">
    <w:name w:val="TOC Heading"/>
    <w:basedOn w:val="1"/>
    <w:next w:val="a"/>
    <w:uiPriority w:val="39"/>
    <w:semiHidden/>
    <w:unhideWhenUsed/>
    <w:qFormat/>
    <w:rsid w:val="007A6A51"/>
    <w:pPr>
      <w:widowControl/>
      <w:spacing w:before="480" w:after="0" w:line="276" w:lineRule="auto"/>
      <w:ind w:firstLineChars="0" w:firstLine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0">
    <w:name w:val="toc 1"/>
    <w:basedOn w:val="a"/>
    <w:next w:val="a"/>
    <w:autoRedefine/>
    <w:uiPriority w:val="39"/>
    <w:unhideWhenUsed/>
    <w:rsid w:val="007A6A51"/>
    <w:pPr>
      <w:tabs>
        <w:tab w:val="right" w:leader="dot" w:pos="8296"/>
      </w:tabs>
      <w:ind w:firstLine="542"/>
    </w:pPr>
    <w:rPr>
      <w:b/>
      <w:noProof/>
    </w:rPr>
  </w:style>
  <w:style w:type="paragraph" w:styleId="20">
    <w:name w:val="toc 2"/>
    <w:basedOn w:val="a"/>
    <w:next w:val="a"/>
    <w:autoRedefine/>
    <w:uiPriority w:val="39"/>
    <w:unhideWhenUsed/>
    <w:rsid w:val="007A6A51"/>
    <w:pPr>
      <w:ind w:leftChars="200" w:left="420"/>
    </w:pPr>
  </w:style>
  <w:style w:type="character" w:styleId="a6">
    <w:name w:val="Hyperlink"/>
    <w:basedOn w:val="a0"/>
    <w:uiPriority w:val="99"/>
    <w:unhideWhenUsed/>
    <w:rsid w:val="007A6A51"/>
    <w:rPr>
      <w:color w:val="0000FF" w:themeColor="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7A6A51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7A6A51"/>
    <w:rPr>
      <w:rFonts w:ascii="宋体" w:eastAsia="宋体"/>
      <w:sz w:val="18"/>
      <w:szCs w:val="18"/>
    </w:rPr>
  </w:style>
  <w:style w:type="paragraph" w:styleId="a8">
    <w:name w:val="Document Map"/>
    <w:basedOn w:val="a"/>
    <w:link w:val="Char2"/>
    <w:uiPriority w:val="99"/>
    <w:semiHidden/>
    <w:unhideWhenUsed/>
    <w:rsid w:val="002574C1"/>
    <w:rPr>
      <w:sz w:val="18"/>
      <w:szCs w:val="18"/>
    </w:rPr>
  </w:style>
  <w:style w:type="character" w:customStyle="1" w:styleId="Char2">
    <w:name w:val="文档结构图 Char"/>
    <w:basedOn w:val="a0"/>
    <w:link w:val="a8"/>
    <w:uiPriority w:val="99"/>
    <w:semiHidden/>
    <w:rsid w:val="002574C1"/>
    <w:rPr>
      <w:rFonts w:ascii="宋体" w:eastAsia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08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A3F25-F7B2-47C9-979F-9B4D8B31B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852</Words>
  <Characters>4861</Characters>
  <Application>Microsoft Office Word</Application>
  <DocSecurity>0</DocSecurity>
  <Lines>40</Lines>
  <Paragraphs>11</Paragraphs>
  <ScaleCrop>false</ScaleCrop>
  <Company/>
  <LinksUpToDate>false</LinksUpToDate>
  <CharactersWithSpaces>5702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5</cp:revision>
  <dcterms:created xsi:type="dcterms:W3CDTF">2019-12-23T07:25:00Z</dcterms:created>
  <dcterms:modified xsi:type="dcterms:W3CDTF">2019-12-24T11:50:00Z</dcterms:modified>
</cp:coreProperties>
</file>