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270B4B">
      <w:pPr>
        <w:ind w:firstLineChars="0" w:firstLine="0"/>
        <w:jc w:val="center"/>
        <w:rPr>
          <w:rFonts w:cs="方正小标宋简体"/>
          <w:b/>
          <w:sz w:val="52"/>
          <w:szCs w:val="52"/>
        </w:rPr>
      </w:pPr>
      <w:r>
        <w:rPr>
          <w:rFonts w:cs="方正小标宋简体" w:hint="eastAsia"/>
          <w:b/>
          <w:sz w:val="52"/>
          <w:szCs w:val="52"/>
        </w:rPr>
        <w:t>事前绩效评估报告</w:t>
      </w:r>
    </w:p>
    <w:p w:rsidR="00D26AA4" w:rsidRDefault="00D26AA4">
      <w:pPr>
        <w:ind w:firstLine="640"/>
        <w:rPr>
          <w:rFonts w:ascii="仿宋_GB2312" w:eastAsia="仿宋_GB2312" w:hAnsi="Calibri"/>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hint="eastAsia"/>
          <w:sz w:val="32"/>
          <w:szCs w:val="32"/>
        </w:rPr>
      </w:pPr>
    </w:p>
    <w:p w:rsidR="00267EC1" w:rsidRDefault="00267EC1">
      <w:pPr>
        <w:ind w:firstLine="640"/>
        <w:rPr>
          <w:rFonts w:ascii="仿宋_GB2312" w:eastAsia="仿宋_GB2312"/>
          <w:sz w:val="32"/>
          <w:szCs w:val="32"/>
        </w:rPr>
      </w:pPr>
      <w:bookmarkStart w:id="0" w:name="_GoBack"/>
      <w:bookmarkEnd w:id="0"/>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D26AA4">
      <w:pPr>
        <w:ind w:firstLine="640"/>
        <w:rPr>
          <w:rFonts w:ascii="仿宋_GB2312" w:eastAsia="仿宋_GB2312"/>
          <w:sz w:val="32"/>
          <w:szCs w:val="32"/>
        </w:rPr>
      </w:pPr>
    </w:p>
    <w:p w:rsidR="00D26AA4" w:rsidRDefault="00270B4B">
      <w:pPr>
        <w:ind w:firstLine="640"/>
        <w:rPr>
          <w:rFonts w:ascii="仿宋_GB2312" w:eastAsia="仿宋_GB2312"/>
          <w:sz w:val="32"/>
          <w:szCs w:val="32"/>
        </w:rPr>
      </w:pPr>
      <w:r>
        <w:rPr>
          <w:rFonts w:ascii="仿宋_GB2312" w:eastAsia="仿宋_GB2312" w:hint="eastAsia"/>
          <w:sz w:val="32"/>
          <w:szCs w:val="32"/>
        </w:rPr>
        <w:t>项目名称：</w:t>
      </w:r>
      <w:proofErr w:type="gramStart"/>
      <w:r>
        <w:rPr>
          <w:rFonts w:ascii="仿宋_GB2312" w:eastAsia="仿宋_GB2312" w:hint="eastAsia"/>
          <w:sz w:val="32"/>
          <w:szCs w:val="32"/>
        </w:rPr>
        <w:t>人才金</w:t>
      </w:r>
      <w:proofErr w:type="gramEnd"/>
      <w:r>
        <w:rPr>
          <w:rFonts w:ascii="仿宋_GB2312" w:eastAsia="仿宋_GB2312" w:hint="eastAsia"/>
          <w:sz w:val="32"/>
          <w:szCs w:val="32"/>
        </w:rPr>
        <w:t>政引才补贴项目</w:t>
      </w:r>
    </w:p>
    <w:p w:rsidR="00D26AA4" w:rsidRDefault="00270B4B">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D26AA4" w:rsidRDefault="00270B4B">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D26AA4" w:rsidRDefault="00270B4B">
      <w:pPr>
        <w:ind w:firstLine="640"/>
        <w:rPr>
          <w:rFonts w:ascii="仿宋_GB2312" w:eastAsia="仿宋_GB2312"/>
          <w:sz w:val="32"/>
          <w:szCs w:val="32"/>
        </w:rPr>
      </w:pPr>
      <w:r>
        <w:rPr>
          <w:rFonts w:ascii="仿宋_GB2312" w:eastAsia="仿宋_GB2312" w:hint="eastAsia"/>
          <w:sz w:val="32"/>
          <w:szCs w:val="32"/>
        </w:rPr>
        <w:t>评估日期：2019年12月</w:t>
      </w:r>
    </w:p>
    <w:p w:rsidR="00D26AA4" w:rsidRDefault="00D26AA4">
      <w:pPr>
        <w:ind w:firstLine="640"/>
        <w:rPr>
          <w:rFonts w:ascii="仿宋_GB2312" w:eastAsia="仿宋_GB2312"/>
          <w:sz w:val="32"/>
          <w:szCs w:val="32"/>
        </w:rPr>
      </w:pPr>
    </w:p>
    <w:p w:rsidR="00D26AA4" w:rsidRDefault="00D26AA4">
      <w:pPr>
        <w:pStyle w:val="10"/>
        <w:tabs>
          <w:tab w:val="right" w:leader="dot" w:pos="8306"/>
        </w:tabs>
        <w:ind w:firstLine="540"/>
        <w:sectPr w:rsidR="00D26AA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D26AA4" w:rsidRDefault="00D26AA4">
      <w:pPr>
        <w:ind w:firstLine="540"/>
      </w:pPr>
    </w:p>
    <w:p w:rsidR="00D26AA4" w:rsidRDefault="00270B4B">
      <w:pPr>
        <w:pStyle w:val="10"/>
        <w:tabs>
          <w:tab w:val="right" w:leader="dot" w:pos="8306"/>
        </w:tabs>
        <w:ind w:firstLineChars="0" w:firstLine="0"/>
        <w:jc w:val="center"/>
        <w:rPr>
          <w:b/>
          <w:bCs/>
          <w:sz w:val="36"/>
          <w:szCs w:val="36"/>
        </w:rPr>
      </w:pPr>
      <w:r>
        <w:rPr>
          <w:rFonts w:hint="eastAsia"/>
          <w:b/>
          <w:bCs/>
          <w:sz w:val="36"/>
          <w:szCs w:val="36"/>
        </w:rPr>
        <w:t>目  录</w:t>
      </w:r>
    </w:p>
    <w:p w:rsidR="00D26AA4" w:rsidRDefault="00D26AA4" w:rsidP="009D2D43">
      <w:pPr>
        <w:ind w:firstLine="540"/>
      </w:pPr>
    </w:p>
    <w:p w:rsidR="00D26AA4" w:rsidRDefault="00270B4B">
      <w:pPr>
        <w:pStyle w:val="10"/>
        <w:tabs>
          <w:tab w:val="right" w:leader="dot" w:pos="8306"/>
        </w:tabs>
        <w:ind w:firstLineChars="0" w:firstLine="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8054" w:history="1">
        <w:r>
          <w:rPr>
            <w:rFonts w:hint="eastAsia"/>
            <w:b/>
            <w:bCs/>
            <w:noProof/>
          </w:rPr>
          <w:t>一、评估对象</w:t>
        </w:r>
        <w:r>
          <w:rPr>
            <w:b/>
            <w:bCs/>
            <w:noProof/>
          </w:rPr>
          <w:tab/>
        </w:r>
        <w:r>
          <w:rPr>
            <w:b/>
            <w:bCs/>
            <w:noProof/>
          </w:rPr>
          <w:fldChar w:fldCharType="begin"/>
        </w:r>
        <w:r>
          <w:rPr>
            <w:b/>
            <w:bCs/>
            <w:noProof/>
          </w:rPr>
          <w:instrText xml:space="preserve"> PAGEREF _Toc8054 </w:instrText>
        </w:r>
        <w:r>
          <w:rPr>
            <w:b/>
            <w:bCs/>
            <w:noProof/>
          </w:rPr>
          <w:fldChar w:fldCharType="separate"/>
        </w:r>
        <w:r w:rsidR="00F55387">
          <w:rPr>
            <w:b/>
            <w:bCs/>
            <w:noProof/>
          </w:rPr>
          <w:t>2</w:t>
        </w:r>
        <w:r>
          <w:rPr>
            <w:b/>
            <w:bCs/>
            <w:noProof/>
          </w:rPr>
          <w:fldChar w:fldCharType="end"/>
        </w:r>
      </w:hyperlink>
    </w:p>
    <w:p w:rsidR="00D26AA4" w:rsidRDefault="00FA4BEC">
      <w:pPr>
        <w:pStyle w:val="20"/>
        <w:tabs>
          <w:tab w:val="right" w:leader="dot" w:pos="8306"/>
        </w:tabs>
        <w:ind w:leftChars="0" w:left="0" w:firstLine="540"/>
        <w:rPr>
          <w:noProof/>
        </w:rPr>
      </w:pPr>
      <w:hyperlink w:anchor="_Toc23246" w:history="1">
        <w:r w:rsidR="00270B4B">
          <w:rPr>
            <w:rFonts w:hint="eastAsia"/>
            <w:noProof/>
          </w:rPr>
          <w:t>（一）项目名称</w:t>
        </w:r>
        <w:r w:rsidR="00270B4B">
          <w:rPr>
            <w:noProof/>
          </w:rPr>
          <w:tab/>
        </w:r>
        <w:r w:rsidR="00270B4B">
          <w:rPr>
            <w:noProof/>
          </w:rPr>
          <w:fldChar w:fldCharType="begin"/>
        </w:r>
        <w:r w:rsidR="00270B4B">
          <w:rPr>
            <w:noProof/>
          </w:rPr>
          <w:instrText xml:space="preserve"> PAGEREF _Toc23246 </w:instrText>
        </w:r>
        <w:r w:rsidR="00270B4B">
          <w:rPr>
            <w:noProof/>
          </w:rPr>
          <w:fldChar w:fldCharType="separate"/>
        </w:r>
        <w:r w:rsidR="00F55387">
          <w:rPr>
            <w:noProof/>
          </w:rPr>
          <w:t>2</w:t>
        </w:r>
        <w:r w:rsidR="00270B4B">
          <w:rPr>
            <w:noProof/>
          </w:rPr>
          <w:fldChar w:fldCharType="end"/>
        </w:r>
      </w:hyperlink>
    </w:p>
    <w:p w:rsidR="00D26AA4" w:rsidRDefault="00FA4BEC">
      <w:pPr>
        <w:pStyle w:val="20"/>
        <w:tabs>
          <w:tab w:val="right" w:leader="dot" w:pos="8306"/>
        </w:tabs>
        <w:ind w:leftChars="0" w:left="0" w:firstLine="540"/>
        <w:rPr>
          <w:noProof/>
        </w:rPr>
      </w:pPr>
      <w:hyperlink w:anchor="_Toc15564" w:history="1">
        <w:r w:rsidR="00270B4B">
          <w:rPr>
            <w:rFonts w:hint="eastAsia"/>
            <w:noProof/>
          </w:rPr>
          <w:t>（二）项目绩效目标</w:t>
        </w:r>
        <w:r w:rsidR="00270B4B">
          <w:rPr>
            <w:noProof/>
          </w:rPr>
          <w:tab/>
        </w:r>
        <w:r w:rsidR="00270B4B">
          <w:rPr>
            <w:noProof/>
          </w:rPr>
          <w:fldChar w:fldCharType="begin"/>
        </w:r>
        <w:r w:rsidR="00270B4B">
          <w:rPr>
            <w:noProof/>
          </w:rPr>
          <w:instrText xml:space="preserve"> PAGEREF _Toc15564 </w:instrText>
        </w:r>
        <w:r w:rsidR="00270B4B">
          <w:rPr>
            <w:noProof/>
          </w:rPr>
          <w:fldChar w:fldCharType="separate"/>
        </w:r>
        <w:r w:rsidR="00F55387">
          <w:rPr>
            <w:noProof/>
          </w:rPr>
          <w:t>2</w:t>
        </w:r>
        <w:r w:rsidR="00270B4B">
          <w:rPr>
            <w:noProof/>
          </w:rPr>
          <w:fldChar w:fldCharType="end"/>
        </w:r>
      </w:hyperlink>
    </w:p>
    <w:p w:rsidR="00D26AA4" w:rsidRDefault="00FA4BEC">
      <w:pPr>
        <w:pStyle w:val="20"/>
        <w:tabs>
          <w:tab w:val="right" w:leader="dot" w:pos="8306"/>
        </w:tabs>
        <w:ind w:leftChars="0" w:left="0" w:firstLine="540"/>
        <w:rPr>
          <w:noProof/>
        </w:rPr>
      </w:pPr>
      <w:hyperlink w:anchor="_Toc24045" w:history="1">
        <w:r w:rsidR="00270B4B">
          <w:rPr>
            <w:rFonts w:hint="eastAsia"/>
            <w:noProof/>
          </w:rPr>
          <w:t>（三）项目资金构成</w:t>
        </w:r>
        <w:r w:rsidR="00270B4B">
          <w:rPr>
            <w:noProof/>
          </w:rPr>
          <w:tab/>
        </w:r>
        <w:r w:rsidR="00270B4B">
          <w:rPr>
            <w:noProof/>
          </w:rPr>
          <w:fldChar w:fldCharType="begin"/>
        </w:r>
        <w:r w:rsidR="00270B4B">
          <w:rPr>
            <w:noProof/>
          </w:rPr>
          <w:instrText xml:space="preserve"> PAGEREF _Toc24045 </w:instrText>
        </w:r>
        <w:r w:rsidR="00270B4B">
          <w:rPr>
            <w:noProof/>
          </w:rPr>
          <w:fldChar w:fldCharType="separate"/>
        </w:r>
        <w:r w:rsidR="00F55387">
          <w:rPr>
            <w:noProof/>
          </w:rPr>
          <w:t>2</w:t>
        </w:r>
        <w:r w:rsidR="00270B4B">
          <w:rPr>
            <w:noProof/>
          </w:rPr>
          <w:fldChar w:fldCharType="end"/>
        </w:r>
      </w:hyperlink>
    </w:p>
    <w:p w:rsidR="00D26AA4" w:rsidRDefault="00FA4BEC">
      <w:pPr>
        <w:pStyle w:val="20"/>
        <w:tabs>
          <w:tab w:val="right" w:leader="dot" w:pos="8306"/>
        </w:tabs>
        <w:ind w:leftChars="0" w:left="0" w:firstLine="540"/>
        <w:rPr>
          <w:noProof/>
        </w:rPr>
      </w:pPr>
      <w:hyperlink w:anchor="_Toc23466" w:history="1">
        <w:r w:rsidR="00270B4B">
          <w:rPr>
            <w:rFonts w:hint="eastAsia"/>
            <w:noProof/>
          </w:rPr>
          <w:t>（四）项目概况</w:t>
        </w:r>
        <w:r w:rsidR="00270B4B">
          <w:rPr>
            <w:noProof/>
          </w:rPr>
          <w:tab/>
        </w:r>
        <w:r w:rsidR="00270B4B">
          <w:rPr>
            <w:noProof/>
          </w:rPr>
          <w:fldChar w:fldCharType="begin"/>
        </w:r>
        <w:r w:rsidR="00270B4B">
          <w:rPr>
            <w:noProof/>
          </w:rPr>
          <w:instrText xml:space="preserve"> PAGEREF _Toc23466 </w:instrText>
        </w:r>
        <w:r w:rsidR="00270B4B">
          <w:rPr>
            <w:noProof/>
          </w:rPr>
          <w:fldChar w:fldCharType="separate"/>
        </w:r>
        <w:r w:rsidR="00F55387">
          <w:rPr>
            <w:noProof/>
          </w:rPr>
          <w:t>2</w:t>
        </w:r>
        <w:r w:rsidR="00270B4B">
          <w:rPr>
            <w:noProof/>
          </w:rPr>
          <w:fldChar w:fldCharType="end"/>
        </w:r>
      </w:hyperlink>
    </w:p>
    <w:p w:rsidR="00D26AA4" w:rsidRDefault="00FA4BEC">
      <w:pPr>
        <w:pStyle w:val="10"/>
        <w:tabs>
          <w:tab w:val="right" w:leader="dot" w:pos="8306"/>
        </w:tabs>
        <w:ind w:firstLineChars="0" w:firstLine="0"/>
        <w:rPr>
          <w:b/>
          <w:bCs/>
          <w:noProof/>
        </w:rPr>
      </w:pPr>
      <w:hyperlink w:anchor="_Toc23494" w:history="1">
        <w:r w:rsidR="00270B4B">
          <w:rPr>
            <w:rFonts w:hint="eastAsia"/>
            <w:b/>
            <w:bCs/>
            <w:noProof/>
          </w:rPr>
          <w:t>二、事前绩效评估的基本情况</w:t>
        </w:r>
        <w:r w:rsidR="00270B4B">
          <w:rPr>
            <w:b/>
            <w:bCs/>
            <w:noProof/>
          </w:rPr>
          <w:tab/>
        </w:r>
        <w:r w:rsidR="00270B4B">
          <w:rPr>
            <w:b/>
            <w:bCs/>
            <w:noProof/>
          </w:rPr>
          <w:fldChar w:fldCharType="begin"/>
        </w:r>
        <w:r w:rsidR="00270B4B">
          <w:rPr>
            <w:b/>
            <w:bCs/>
            <w:noProof/>
          </w:rPr>
          <w:instrText xml:space="preserve"> PAGEREF _Toc23494 </w:instrText>
        </w:r>
        <w:r w:rsidR="00270B4B">
          <w:rPr>
            <w:b/>
            <w:bCs/>
            <w:noProof/>
          </w:rPr>
          <w:fldChar w:fldCharType="separate"/>
        </w:r>
        <w:r w:rsidR="00F55387">
          <w:rPr>
            <w:b/>
            <w:bCs/>
            <w:noProof/>
          </w:rPr>
          <w:t>2</w:t>
        </w:r>
        <w:r w:rsidR="00270B4B">
          <w:rPr>
            <w:b/>
            <w:bCs/>
            <w:noProof/>
          </w:rPr>
          <w:fldChar w:fldCharType="end"/>
        </w:r>
      </w:hyperlink>
    </w:p>
    <w:p w:rsidR="00D26AA4" w:rsidRDefault="00FA4BEC">
      <w:pPr>
        <w:pStyle w:val="20"/>
        <w:tabs>
          <w:tab w:val="right" w:leader="dot" w:pos="8306"/>
        </w:tabs>
        <w:ind w:leftChars="0" w:left="0" w:firstLine="540"/>
        <w:rPr>
          <w:noProof/>
        </w:rPr>
      </w:pPr>
      <w:hyperlink w:anchor="_Toc22891" w:history="1">
        <w:r w:rsidR="00270B4B">
          <w:rPr>
            <w:rFonts w:hint="eastAsia"/>
            <w:noProof/>
          </w:rPr>
          <w:t>（一）评估程序</w:t>
        </w:r>
        <w:r w:rsidR="00270B4B">
          <w:rPr>
            <w:noProof/>
          </w:rPr>
          <w:tab/>
        </w:r>
        <w:r w:rsidR="00270B4B">
          <w:rPr>
            <w:noProof/>
          </w:rPr>
          <w:fldChar w:fldCharType="begin"/>
        </w:r>
        <w:r w:rsidR="00270B4B">
          <w:rPr>
            <w:noProof/>
          </w:rPr>
          <w:instrText xml:space="preserve"> PAGEREF _Toc22891 </w:instrText>
        </w:r>
        <w:r w:rsidR="00270B4B">
          <w:rPr>
            <w:noProof/>
          </w:rPr>
          <w:fldChar w:fldCharType="separate"/>
        </w:r>
        <w:r w:rsidR="00F55387">
          <w:rPr>
            <w:noProof/>
          </w:rPr>
          <w:t>2</w:t>
        </w:r>
        <w:r w:rsidR="00270B4B">
          <w:rPr>
            <w:noProof/>
          </w:rPr>
          <w:fldChar w:fldCharType="end"/>
        </w:r>
      </w:hyperlink>
    </w:p>
    <w:p w:rsidR="00D26AA4" w:rsidRDefault="00FA4BEC">
      <w:pPr>
        <w:pStyle w:val="20"/>
        <w:tabs>
          <w:tab w:val="right" w:leader="dot" w:pos="8306"/>
        </w:tabs>
        <w:ind w:leftChars="0" w:left="0" w:firstLine="540"/>
        <w:rPr>
          <w:noProof/>
        </w:rPr>
      </w:pPr>
      <w:hyperlink w:anchor="_Toc26813" w:history="1">
        <w:r w:rsidR="00270B4B">
          <w:rPr>
            <w:rFonts w:hint="eastAsia"/>
            <w:noProof/>
          </w:rPr>
          <w:t>（二）评估思路</w:t>
        </w:r>
        <w:r w:rsidR="00270B4B">
          <w:rPr>
            <w:noProof/>
          </w:rPr>
          <w:tab/>
        </w:r>
        <w:r w:rsidR="00270B4B">
          <w:rPr>
            <w:noProof/>
          </w:rPr>
          <w:fldChar w:fldCharType="begin"/>
        </w:r>
        <w:r w:rsidR="00270B4B">
          <w:rPr>
            <w:noProof/>
          </w:rPr>
          <w:instrText xml:space="preserve"> PAGEREF _Toc26813 </w:instrText>
        </w:r>
        <w:r w:rsidR="00270B4B">
          <w:rPr>
            <w:noProof/>
          </w:rPr>
          <w:fldChar w:fldCharType="separate"/>
        </w:r>
        <w:r w:rsidR="00F55387">
          <w:rPr>
            <w:noProof/>
          </w:rPr>
          <w:t>4</w:t>
        </w:r>
        <w:r w:rsidR="00270B4B">
          <w:rPr>
            <w:noProof/>
          </w:rPr>
          <w:fldChar w:fldCharType="end"/>
        </w:r>
      </w:hyperlink>
    </w:p>
    <w:p w:rsidR="00D26AA4" w:rsidRDefault="00FA4BEC">
      <w:pPr>
        <w:pStyle w:val="20"/>
        <w:tabs>
          <w:tab w:val="right" w:leader="dot" w:pos="8306"/>
        </w:tabs>
        <w:ind w:leftChars="0" w:left="0" w:firstLine="540"/>
        <w:rPr>
          <w:noProof/>
        </w:rPr>
      </w:pPr>
      <w:hyperlink w:anchor="_Toc23415" w:history="1">
        <w:r w:rsidR="00270B4B">
          <w:rPr>
            <w:rFonts w:hint="eastAsia"/>
            <w:noProof/>
          </w:rPr>
          <w:t>（三）评估方式、方法</w:t>
        </w:r>
        <w:r w:rsidR="00270B4B">
          <w:rPr>
            <w:noProof/>
          </w:rPr>
          <w:tab/>
        </w:r>
        <w:r w:rsidR="00270B4B">
          <w:rPr>
            <w:noProof/>
          </w:rPr>
          <w:fldChar w:fldCharType="begin"/>
        </w:r>
        <w:r w:rsidR="00270B4B">
          <w:rPr>
            <w:noProof/>
          </w:rPr>
          <w:instrText xml:space="preserve"> PAGEREF _Toc23415 </w:instrText>
        </w:r>
        <w:r w:rsidR="00270B4B">
          <w:rPr>
            <w:noProof/>
          </w:rPr>
          <w:fldChar w:fldCharType="separate"/>
        </w:r>
        <w:r w:rsidR="00F55387">
          <w:rPr>
            <w:noProof/>
          </w:rPr>
          <w:t>4</w:t>
        </w:r>
        <w:r w:rsidR="00270B4B">
          <w:rPr>
            <w:noProof/>
          </w:rPr>
          <w:fldChar w:fldCharType="end"/>
        </w:r>
      </w:hyperlink>
    </w:p>
    <w:p w:rsidR="00D26AA4" w:rsidRDefault="00FA4BEC">
      <w:pPr>
        <w:pStyle w:val="10"/>
        <w:tabs>
          <w:tab w:val="right" w:leader="dot" w:pos="8306"/>
        </w:tabs>
        <w:ind w:firstLineChars="0" w:firstLine="0"/>
        <w:rPr>
          <w:b/>
          <w:bCs/>
          <w:noProof/>
        </w:rPr>
      </w:pPr>
      <w:hyperlink w:anchor="_Toc13541" w:history="1">
        <w:r w:rsidR="00270B4B">
          <w:rPr>
            <w:rFonts w:hint="eastAsia"/>
            <w:b/>
            <w:bCs/>
            <w:noProof/>
          </w:rPr>
          <w:t>三、评估内容和结论</w:t>
        </w:r>
        <w:r w:rsidR="00270B4B">
          <w:rPr>
            <w:b/>
            <w:bCs/>
            <w:noProof/>
          </w:rPr>
          <w:tab/>
        </w:r>
        <w:r w:rsidR="00270B4B">
          <w:rPr>
            <w:b/>
            <w:bCs/>
            <w:noProof/>
          </w:rPr>
          <w:fldChar w:fldCharType="begin"/>
        </w:r>
        <w:r w:rsidR="00270B4B">
          <w:rPr>
            <w:b/>
            <w:bCs/>
            <w:noProof/>
          </w:rPr>
          <w:instrText xml:space="preserve"> PAGEREF _Toc13541 </w:instrText>
        </w:r>
        <w:r w:rsidR="00270B4B">
          <w:rPr>
            <w:b/>
            <w:bCs/>
            <w:noProof/>
          </w:rPr>
          <w:fldChar w:fldCharType="separate"/>
        </w:r>
        <w:r w:rsidR="00F55387">
          <w:rPr>
            <w:b/>
            <w:bCs/>
            <w:noProof/>
          </w:rPr>
          <w:t>4</w:t>
        </w:r>
        <w:r w:rsidR="00270B4B">
          <w:rPr>
            <w:b/>
            <w:bCs/>
            <w:noProof/>
          </w:rPr>
          <w:fldChar w:fldCharType="end"/>
        </w:r>
      </w:hyperlink>
    </w:p>
    <w:p w:rsidR="00D26AA4" w:rsidRDefault="00FA4BEC">
      <w:pPr>
        <w:pStyle w:val="20"/>
        <w:tabs>
          <w:tab w:val="right" w:leader="dot" w:pos="8306"/>
        </w:tabs>
        <w:ind w:leftChars="0" w:left="0" w:firstLine="540"/>
        <w:rPr>
          <w:noProof/>
        </w:rPr>
      </w:pPr>
      <w:hyperlink w:anchor="_Toc6327" w:history="1">
        <w:r w:rsidR="00270B4B">
          <w:rPr>
            <w:rFonts w:hint="eastAsia"/>
            <w:noProof/>
          </w:rPr>
          <w:t>（一）立项必要性</w:t>
        </w:r>
        <w:r w:rsidR="00270B4B">
          <w:rPr>
            <w:noProof/>
          </w:rPr>
          <w:tab/>
        </w:r>
        <w:r w:rsidR="00270B4B">
          <w:rPr>
            <w:noProof/>
          </w:rPr>
          <w:fldChar w:fldCharType="begin"/>
        </w:r>
        <w:r w:rsidR="00270B4B">
          <w:rPr>
            <w:noProof/>
          </w:rPr>
          <w:instrText xml:space="preserve"> PAGEREF _Toc6327 </w:instrText>
        </w:r>
        <w:r w:rsidR="00270B4B">
          <w:rPr>
            <w:noProof/>
          </w:rPr>
          <w:fldChar w:fldCharType="separate"/>
        </w:r>
        <w:r w:rsidR="00F55387">
          <w:rPr>
            <w:noProof/>
          </w:rPr>
          <w:t>4</w:t>
        </w:r>
        <w:r w:rsidR="00270B4B">
          <w:rPr>
            <w:noProof/>
          </w:rPr>
          <w:fldChar w:fldCharType="end"/>
        </w:r>
      </w:hyperlink>
    </w:p>
    <w:p w:rsidR="00D26AA4" w:rsidRDefault="00FA4BEC">
      <w:pPr>
        <w:pStyle w:val="20"/>
        <w:tabs>
          <w:tab w:val="right" w:leader="dot" w:pos="8306"/>
        </w:tabs>
        <w:ind w:leftChars="0" w:left="0" w:firstLine="540"/>
        <w:rPr>
          <w:noProof/>
        </w:rPr>
      </w:pPr>
      <w:hyperlink w:anchor="_Toc20000" w:history="1">
        <w:r w:rsidR="00270B4B">
          <w:rPr>
            <w:rFonts w:hint="eastAsia"/>
            <w:noProof/>
          </w:rPr>
          <w:t>（二）绩效目标合理性</w:t>
        </w:r>
        <w:r w:rsidR="00270B4B">
          <w:rPr>
            <w:noProof/>
          </w:rPr>
          <w:tab/>
        </w:r>
        <w:r w:rsidR="00270B4B">
          <w:rPr>
            <w:noProof/>
          </w:rPr>
          <w:fldChar w:fldCharType="begin"/>
        </w:r>
        <w:r w:rsidR="00270B4B">
          <w:rPr>
            <w:noProof/>
          </w:rPr>
          <w:instrText xml:space="preserve"> PAGEREF _Toc20000 </w:instrText>
        </w:r>
        <w:r w:rsidR="00270B4B">
          <w:rPr>
            <w:noProof/>
          </w:rPr>
          <w:fldChar w:fldCharType="separate"/>
        </w:r>
        <w:r w:rsidR="00F55387">
          <w:rPr>
            <w:noProof/>
          </w:rPr>
          <w:t>5</w:t>
        </w:r>
        <w:r w:rsidR="00270B4B">
          <w:rPr>
            <w:noProof/>
          </w:rPr>
          <w:fldChar w:fldCharType="end"/>
        </w:r>
      </w:hyperlink>
    </w:p>
    <w:p w:rsidR="00D26AA4" w:rsidRDefault="00FA4BEC">
      <w:pPr>
        <w:pStyle w:val="20"/>
        <w:tabs>
          <w:tab w:val="right" w:leader="dot" w:pos="8306"/>
        </w:tabs>
        <w:ind w:leftChars="0" w:left="0" w:firstLine="540"/>
        <w:rPr>
          <w:noProof/>
        </w:rPr>
      </w:pPr>
      <w:hyperlink w:anchor="_Toc14261" w:history="1">
        <w:r w:rsidR="00270B4B">
          <w:rPr>
            <w:rFonts w:hint="eastAsia"/>
            <w:noProof/>
          </w:rPr>
          <w:t>（三）投入经济性</w:t>
        </w:r>
        <w:r w:rsidR="00270B4B">
          <w:rPr>
            <w:noProof/>
          </w:rPr>
          <w:tab/>
        </w:r>
        <w:r w:rsidR="00270B4B">
          <w:rPr>
            <w:noProof/>
          </w:rPr>
          <w:fldChar w:fldCharType="begin"/>
        </w:r>
        <w:r w:rsidR="00270B4B">
          <w:rPr>
            <w:noProof/>
          </w:rPr>
          <w:instrText xml:space="preserve"> PAGEREF _Toc14261 </w:instrText>
        </w:r>
        <w:r w:rsidR="00270B4B">
          <w:rPr>
            <w:noProof/>
          </w:rPr>
          <w:fldChar w:fldCharType="separate"/>
        </w:r>
        <w:r w:rsidR="00F55387">
          <w:rPr>
            <w:noProof/>
          </w:rPr>
          <w:t>6</w:t>
        </w:r>
        <w:r w:rsidR="00270B4B">
          <w:rPr>
            <w:noProof/>
          </w:rPr>
          <w:fldChar w:fldCharType="end"/>
        </w:r>
      </w:hyperlink>
    </w:p>
    <w:p w:rsidR="00D26AA4" w:rsidRDefault="00FA4BEC">
      <w:pPr>
        <w:pStyle w:val="20"/>
        <w:tabs>
          <w:tab w:val="right" w:leader="dot" w:pos="8306"/>
        </w:tabs>
        <w:ind w:leftChars="0" w:left="0" w:firstLine="540"/>
        <w:rPr>
          <w:noProof/>
        </w:rPr>
      </w:pPr>
      <w:hyperlink w:anchor="_Toc6200" w:history="1">
        <w:r w:rsidR="00270B4B">
          <w:rPr>
            <w:rFonts w:hint="eastAsia"/>
            <w:noProof/>
          </w:rPr>
          <w:t>（四）实施方案可行性</w:t>
        </w:r>
        <w:r w:rsidR="00270B4B">
          <w:rPr>
            <w:noProof/>
          </w:rPr>
          <w:tab/>
        </w:r>
        <w:r w:rsidR="00270B4B">
          <w:rPr>
            <w:noProof/>
          </w:rPr>
          <w:fldChar w:fldCharType="begin"/>
        </w:r>
        <w:r w:rsidR="00270B4B">
          <w:rPr>
            <w:noProof/>
          </w:rPr>
          <w:instrText xml:space="preserve"> PAGEREF _Toc6200 </w:instrText>
        </w:r>
        <w:r w:rsidR="00270B4B">
          <w:rPr>
            <w:noProof/>
          </w:rPr>
          <w:fldChar w:fldCharType="separate"/>
        </w:r>
        <w:r w:rsidR="00F55387">
          <w:rPr>
            <w:noProof/>
          </w:rPr>
          <w:t>7</w:t>
        </w:r>
        <w:r w:rsidR="00270B4B">
          <w:rPr>
            <w:noProof/>
          </w:rPr>
          <w:fldChar w:fldCharType="end"/>
        </w:r>
      </w:hyperlink>
    </w:p>
    <w:p w:rsidR="00D26AA4" w:rsidRDefault="00FA4BEC">
      <w:pPr>
        <w:pStyle w:val="20"/>
        <w:tabs>
          <w:tab w:val="right" w:leader="dot" w:pos="8306"/>
        </w:tabs>
        <w:ind w:leftChars="0" w:left="0" w:firstLine="540"/>
        <w:rPr>
          <w:noProof/>
        </w:rPr>
      </w:pPr>
      <w:hyperlink w:anchor="_Toc11991" w:history="1">
        <w:r w:rsidR="00270B4B">
          <w:rPr>
            <w:rFonts w:hint="eastAsia"/>
            <w:noProof/>
          </w:rPr>
          <w:t>（五）筹资合规性</w:t>
        </w:r>
        <w:r w:rsidR="00270B4B">
          <w:rPr>
            <w:noProof/>
          </w:rPr>
          <w:tab/>
        </w:r>
        <w:r w:rsidR="00270B4B">
          <w:rPr>
            <w:noProof/>
          </w:rPr>
          <w:fldChar w:fldCharType="begin"/>
        </w:r>
        <w:r w:rsidR="00270B4B">
          <w:rPr>
            <w:noProof/>
          </w:rPr>
          <w:instrText xml:space="preserve"> PAGEREF _Toc11991 </w:instrText>
        </w:r>
        <w:r w:rsidR="00270B4B">
          <w:rPr>
            <w:noProof/>
          </w:rPr>
          <w:fldChar w:fldCharType="separate"/>
        </w:r>
        <w:r w:rsidR="00F55387">
          <w:rPr>
            <w:noProof/>
          </w:rPr>
          <w:t>7</w:t>
        </w:r>
        <w:r w:rsidR="00270B4B">
          <w:rPr>
            <w:noProof/>
          </w:rPr>
          <w:fldChar w:fldCharType="end"/>
        </w:r>
      </w:hyperlink>
    </w:p>
    <w:p w:rsidR="00D26AA4" w:rsidRDefault="00FA4BEC">
      <w:pPr>
        <w:pStyle w:val="20"/>
        <w:tabs>
          <w:tab w:val="right" w:leader="dot" w:pos="8306"/>
        </w:tabs>
        <w:ind w:leftChars="0" w:left="0" w:firstLine="540"/>
        <w:rPr>
          <w:noProof/>
        </w:rPr>
      </w:pPr>
      <w:hyperlink w:anchor="_Toc21175" w:history="1">
        <w:r w:rsidR="00270B4B">
          <w:rPr>
            <w:rFonts w:hint="eastAsia"/>
            <w:noProof/>
          </w:rPr>
          <w:t>（六）总体结论</w:t>
        </w:r>
        <w:r w:rsidR="00270B4B">
          <w:rPr>
            <w:noProof/>
          </w:rPr>
          <w:tab/>
        </w:r>
        <w:r w:rsidR="00270B4B">
          <w:rPr>
            <w:noProof/>
          </w:rPr>
          <w:fldChar w:fldCharType="begin"/>
        </w:r>
        <w:r w:rsidR="00270B4B">
          <w:rPr>
            <w:noProof/>
          </w:rPr>
          <w:instrText xml:space="preserve"> PAGEREF _Toc21175 </w:instrText>
        </w:r>
        <w:r w:rsidR="00270B4B">
          <w:rPr>
            <w:noProof/>
          </w:rPr>
          <w:fldChar w:fldCharType="separate"/>
        </w:r>
        <w:r w:rsidR="00F55387">
          <w:rPr>
            <w:noProof/>
          </w:rPr>
          <w:t>7</w:t>
        </w:r>
        <w:r w:rsidR="00270B4B">
          <w:rPr>
            <w:noProof/>
          </w:rPr>
          <w:fldChar w:fldCharType="end"/>
        </w:r>
      </w:hyperlink>
    </w:p>
    <w:p w:rsidR="00D26AA4" w:rsidRDefault="00FA4BEC">
      <w:pPr>
        <w:pStyle w:val="10"/>
        <w:tabs>
          <w:tab w:val="right" w:leader="dot" w:pos="8306"/>
        </w:tabs>
        <w:ind w:firstLineChars="0" w:firstLine="0"/>
        <w:rPr>
          <w:b/>
          <w:bCs/>
          <w:noProof/>
        </w:rPr>
      </w:pPr>
      <w:hyperlink w:anchor="_Toc16209" w:history="1">
        <w:r w:rsidR="00270B4B">
          <w:rPr>
            <w:rFonts w:hint="eastAsia"/>
            <w:b/>
            <w:bCs/>
            <w:noProof/>
          </w:rPr>
          <w:t>四、评估的相关建议</w:t>
        </w:r>
        <w:r w:rsidR="00270B4B">
          <w:rPr>
            <w:b/>
            <w:bCs/>
            <w:noProof/>
          </w:rPr>
          <w:tab/>
        </w:r>
        <w:r w:rsidR="00270B4B">
          <w:rPr>
            <w:b/>
            <w:bCs/>
            <w:noProof/>
          </w:rPr>
          <w:fldChar w:fldCharType="begin"/>
        </w:r>
        <w:r w:rsidR="00270B4B">
          <w:rPr>
            <w:b/>
            <w:bCs/>
            <w:noProof/>
          </w:rPr>
          <w:instrText xml:space="preserve"> PAGEREF _Toc16209 </w:instrText>
        </w:r>
        <w:r w:rsidR="00270B4B">
          <w:rPr>
            <w:b/>
            <w:bCs/>
            <w:noProof/>
          </w:rPr>
          <w:fldChar w:fldCharType="separate"/>
        </w:r>
        <w:r w:rsidR="00F55387">
          <w:rPr>
            <w:b/>
            <w:bCs/>
            <w:noProof/>
          </w:rPr>
          <w:t>8</w:t>
        </w:r>
        <w:r w:rsidR="00270B4B">
          <w:rPr>
            <w:b/>
            <w:bCs/>
            <w:noProof/>
          </w:rPr>
          <w:fldChar w:fldCharType="end"/>
        </w:r>
      </w:hyperlink>
    </w:p>
    <w:p w:rsidR="00D26AA4" w:rsidRDefault="00FA4BEC">
      <w:pPr>
        <w:pStyle w:val="10"/>
        <w:tabs>
          <w:tab w:val="right" w:leader="dot" w:pos="8306"/>
        </w:tabs>
        <w:ind w:firstLineChars="0" w:firstLine="0"/>
        <w:rPr>
          <w:b/>
          <w:bCs/>
          <w:noProof/>
        </w:rPr>
      </w:pPr>
      <w:hyperlink w:anchor="_Toc25234" w:history="1">
        <w:r w:rsidR="00270B4B">
          <w:rPr>
            <w:rFonts w:hint="eastAsia"/>
            <w:b/>
            <w:bCs/>
            <w:noProof/>
          </w:rPr>
          <w:t>五、其他需要说明的问题</w:t>
        </w:r>
        <w:r w:rsidR="00270B4B">
          <w:rPr>
            <w:b/>
            <w:bCs/>
            <w:noProof/>
          </w:rPr>
          <w:tab/>
        </w:r>
        <w:r w:rsidR="00270B4B">
          <w:rPr>
            <w:b/>
            <w:bCs/>
            <w:noProof/>
          </w:rPr>
          <w:fldChar w:fldCharType="begin"/>
        </w:r>
        <w:r w:rsidR="00270B4B">
          <w:rPr>
            <w:b/>
            <w:bCs/>
            <w:noProof/>
          </w:rPr>
          <w:instrText xml:space="preserve"> PAGEREF _Toc25234 </w:instrText>
        </w:r>
        <w:r w:rsidR="00270B4B">
          <w:rPr>
            <w:b/>
            <w:bCs/>
            <w:noProof/>
          </w:rPr>
          <w:fldChar w:fldCharType="separate"/>
        </w:r>
        <w:r w:rsidR="00F55387">
          <w:rPr>
            <w:b/>
            <w:bCs/>
            <w:noProof/>
          </w:rPr>
          <w:t>8</w:t>
        </w:r>
        <w:r w:rsidR="00270B4B">
          <w:rPr>
            <w:b/>
            <w:bCs/>
            <w:noProof/>
          </w:rPr>
          <w:fldChar w:fldCharType="end"/>
        </w:r>
      </w:hyperlink>
    </w:p>
    <w:p w:rsidR="00D26AA4" w:rsidRDefault="00FA4BEC">
      <w:pPr>
        <w:pStyle w:val="10"/>
        <w:tabs>
          <w:tab w:val="right" w:leader="dot" w:pos="8306"/>
        </w:tabs>
        <w:ind w:firstLineChars="0" w:firstLine="0"/>
        <w:rPr>
          <w:rFonts w:asciiTheme="minorEastAsia" w:eastAsiaTheme="minorEastAsia" w:hAnsiTheme="minorEastAsia" w:cstheme="minorEastAsia"/>
          <w:b/>
          <w:bCs/>
          <w:noProof/>
          <w:szCs w:val="27"/>
        </w:rPr>
      </w:pPr>
      <w:hyperlink w:anchor="_Toc2444" w:history="1">
        <w:r w:rsidR="00270B4B">
          <w:rPr>
            <w:rFonts w:hint="eastAsia"/>
            <w:b/>
            <w:bCs/>
            <w:noProof/>
          </w:rPr>
          <w:t>六、附件</w:t>
        </w:r>
        <w:r w:rsidR="00270B4B">
          <w:rPr>
            <w:b/>
            <w:bCs/>
            <w:noProof/>
          </w:rPr>
          <w:tab/>
        </w:r>
        <w:r w:rsidR="00270B4B">
          <w:rPr>
            <w:b/>
            <w:bCs/>
            <w:noProof/>
          </w:rPr>
          <w:fldChar w:fldCharType="begin"/>
        </w:r>
        <w:r w:rsidR="00270B4B">
          <w:rPr>
            <w:b/>
            <w:bCs/>
            <w:noProof/>
          </w:rPr>
          <w:instrText xml:space="preserve"> PAGEREF _Toc2444 </w:instrText>
        </w:r>
        <w:r w:rsidR="00270B4B">
          <w:rPr>
            <w:b/>
            <w:bCs/>
            <w:noProof/>
          </w:rPr>
          <w:fldChar w:fldCharType="separate"/>
        </w:r>
        <w:r w:rsidR="00F55387">
          <w:rPr>
            <w:b/>
            <w:bCs/>
            <w:noProof/>
          </w:rPr>
          <w:t>9</w:t>
        </w:r>
        <w:r w:rsidR="00270B4B">
          <w:rPr>
            <w:b/>
            <w:bCs/>
            <w:noProof/>
          </w:rPr>
          <w:fldChar w:fldCharType="end"/>
        </w:r>
      </w:hyperlink>
    </w:p>
    <w:p w:rsidR="009D2D43" w:rsidRDefault="009D2D43" w:rsidP="009D2D43">
      <w:pPr>
        <w:ind w:firstLine="540"/>
        <w:rPr>
          <w:noProof/>
        </w:rPr>
      </w:pPr>
    </w:p>
    <w:p w:rsidR="009D2D43" w:rsidRDefault="009D2D43" w:rsidP="009D2D43">
      <w:pPr>
        <w:ind w:firstLine="540"/>
        <w:rPr>
          <w:noProof/>
        </w:rPr>
      </w:pPr>
    </w:p>
    <w:p w:rsidR="009D2D43" w:rsidRPr="009D2D43" w:rsidRDefault="009D2D43" w:rsidP="009D2D43">
      <w:pPr>
        <w:ind w:firstLine="540"/>
        <w:rPr>
          <w:noProof/>
        </w:rPr>
      </w:pPr>
    </w:p>
    <w:p w:rsidR="00D26AA4" w:rsidRDefault="00270B4B" w:rsidP="009D2D43">
      <w:pPr>
        <w:pStyle w:val="1"/>
        <w:ind w:firstLine="600"/>
      </w:pPr>
      <w:r>
        <w:rPr>
          <w:rFonts w:asciiTheme="minorEastAsia" w:eastAsiaTheme="minorEastAsia" w:hAnsiTheme="minorEastAsia" w:cstheme="minorEastAsia" w:hint="eastAsia"/>
          <w:szCs w:val="27"/>
        </w:rPr>
        <w:lastRenderedPageBreak/>
        <w:fldChar w:fldCharType="end"/>
      </w:r>
      <w:bookmarkStart w:id="1" w:name="_Toc8054"/>
      <w:r>
        <w:rPr>
          <w:rFonts w:hint="eastAsia"/>
        </w:rPr>
        <w:t>一、评估对象</w:t>
      </w:r>
      <w:bookmarkEnd w:id="1"/>
    </w:p>
    <w:p w:rsidR="00D26AA4" w:rsidRDefault="00270B4B">
      <w:pPr>
        <w:pStyle w:val="2"/>
        <w:ind w:firstLine="562"/>
      </w:pPr>
      <w:bookmarkStart w:id="2" w:name="_Toc23246"/>
      <w:r>
        <w:rPr>
          <w:rFonts w:hint="eastAsia"/>
        </w:rPr>
        <w:t>（一）项目名称</w:t>
      </w:r>
      <w:bookmarkEnd w:id="2"/>
    </w:p>
    <w:p w:rsidR="00D26AA4" w:rsidRDefault="00270B4B">
      <w:pPr>
        <w:ind w:firstLine="540"/>
      </w:pPr>
      <w:r>
        <w:rPr>
          <w:rFonts w:hint="eastAsia"/>
        </w:rPr>
        <w:t>淄博市人力资源和社会保障局</w:t>
      </w:r>
      <w:proofErr w:type="gramStart"/>
      <w:r>
        <w:rPr>
          <w:rFonts w:hint="eastAsia"/>
        </w:rPr>
        <w:t>人才金</w:t>
      </w:r>
      <w:proofErr w:type="gramEnd"/>
      <w:r>
        <w:rPr>
          <w:rFonts w:hint="eastAsia"/>
        </w:rPr>
        <w:t>政引才补贴项目。</w:t>
      </w:r>
    </w:p>
    <w:p w:rsidR="00D26AA4" w:rsidRDefault="00270B4B">
      <w:pPr>
        <w:pStyle w:val="2"/>
        <w:ind w:firstLine="562"/>
      </w:pPr>
      <w:bookmarkStart w:id="3" w:name="_Toc15564"/>
      <w:r>
        <w:rPr>
          <w:rFonts w:hint="eastAsia"/>
        </w:rPr>
        <w:t>（二）项目绩效目标</w:t>
      </w:r>
      <w:bookmarkEnd w:id="3"/>
    </w:p>
    <w:p w:rsidR="00D26AA4" w:rsidRDefault="00270B4B">
      <w:pPr>
        <w:ind w:firstLine="540"/>
      </w:pPr>
      <w:r>
        <w:rPr>
          <w:rFonts w:hint="eastAsia"/>
        </w:rPr>
        <w:t>1.项目长期目标：按照市委、市政府文件精神和市人才办要求，发放引才补贴，激发企业引才聚才主体作用，为我市经济社会发展提供人才和智力支持。</w:t>
      </w:r>
    </w:p>
    <w:p w:rsidR="00D26AA4" w:rsidRDefault="00270B4B">
      <w:pPr>
        <w:ind w:firstLine="540"/>
      </w:pPr>
      <w:r>
        <w:rPr>
          <w:rFonts w:hint="eastAsia"/>
        </w:rPr>
        <w:t>2.项目年度目标：按照市委、市政府文件精神和市人才办要求，</w:t>
      </w:r>
      <w:r w:rsidR="009D2D43">
        <w:rPr>
          <w:rFonts w:hint="eastAsia"/>
        </w:rPr>
        <w:t>完成企业引进的博士和“双50强”企业引进的硕士人才安家、生活补贴发放；完成企业引进培养、事业单位引进的正高级专</w:t>
      </w:r>
      <w:proofErr w:type="gramStart"/>
      <w:r w:rsidR="009D2D43">
        <w:rPr>
          <w:rFonts w:hint="eastAsia"/>
        </w:rPr>
        <w:t>技人才</w:t>
      </w:r>
      <w:proofErr w:type="gramEnd"/>
      <w:r w:rsidR="009D2D43">
        <w:rPr>
          <w:rFonts w:hint="eastAsia"/>
        </w:rPr>
        <w:t>一次性补贴发放；</w:t>
      </w:r>
      <w:r w:rsidR="00B85B29">
        <w:rPr>
          <w:rFonts w:hint="eastAsia"/>
        </w:rPr>
        <w:t>完成</w:t>
      </w:r>
      <w:r w:rsidR="009D2D43">
        <w:rPr>
          <w:rFonts w:hint="eastAsia"/>
        </w:rPr>
        <w:t>企业负责人引才补贴</w:t>
      </w:r>
      <w:r w:rsidR="00B85B29">
        <w:rPr>
          <w:rFonts w:hint="eastAsia"/>
        </w:rPr>
        <w:t>发放</w:t>
      </w:r>
      <w:r w:rsidR="009C7676">
        <w:rPr>
          <w:rFonts w:hint="eastAsia"/>
        </w:rPr>
        <w:t>，以及建设</w:t>
      </w:r>
      <w:r w:rsidR="009C7676" w:rsidRPr="009C7676">
        <w:rPr>
          <w:rFonts w:hint="eastAsia"/>
        </w:rPr>
        <w:t>高层次人才和企业家绿色通道</w:t>
      </w:r>
      <w:r w:rsidR="00B85B29">
        <w:rPr>
          <w:rFonts w:hint="eastAsia"/>
        </w:rPr>
        <w:t>工作</w:t>
      </w:r>
      <w:r>
        <w:rPr>
          <w:rFonts w:hint="eastAsia"/>
        </w:rPr>
        <w:t>。</w:t>
      </w:r>
    </w:p>
    <w:p w:rsidR="00D26AA4" w:rsidRDefault="00270B4B">
      <w:pPr>
        <w:pStyle w:val="2"/>
        <w:ind w:firstLine="562"/>
      </w:pPr>
      <w:bookmarkStart w:id="4" w:name="_Toc24045"/>
      <w:r>
        <w:rPr>
          <w:rFonts w:hint="eastAsia"/>
        </w:rPr>
        <w:t>（三）项目资金构成</w:t>
      </w:r>
      <w:bookmarkEnd w:id="4"/>
    </w:p>
    <w:p w:rsidR="00D26AA4" w:rsidRDefault="00270B4B">
      <w:pPr>
        <w:ind w:firstLine="540"/>
      </w:pPr>
      <w:r>
        <w:rPr>
          <w:rFonts w:hint="eastAsia"/>
        </w:rPr>
        <w:t>项目申请预算资金总额5529.8万元，由市级财政资金构成。</w:t>
      </w:r>
    </w:p>
    <w:p w:rsidR="00D26AA4" w:rsidRDefault="00270B4B">
      <w:pPr>
        <w:pStyle w:val="2"/>
        <w:ind w:firstLine="562"/>
      </w:pPr>
      <w:bookmarkStart w:id="5" w:name="_Toc23466"/>
      <w:r>
        <w:rPr>
          <w:rFonts w:hint="eastAsia"/>
        </w:rPr>
        <w:t>（四）项目概况</w:t>
      </w:r>
      <w:bookmarkEnd w:id="5"/>
    </w:p>
    <w:p w:rsidR="00D26AA4" w:rsidRDefault="00270B4B" w:rsidP="009D2D43">
      <w:pPr>
        <w:ind w:firstLine="540"/>
      </w:pPr>
      <w:r>
        <w:rPr>
          <w:rFonts w:hint="eastAsia"/>
        </w:rPr>
        <w:t>淄博市人力资源和社会保障局为进一步提升人才发展竞争力，为新旧动能转换和产业转型升级集聚人才支撑，计划于2020年实施“人才金政引才补贴项目”，为企业引进的符合条件的博士、硕士研究生发放生活补贴，为符合条件的企业负责人发放引才补贴，为符合条件的正高级专</w:t>
      </w:r>
      <w:proofErr w:type="gramStart"/>
      <w:r>
        <w:rPr>
          <w:rFonts w:hint="eastAsia"/>
        </w:rPr>
        <w:t>技人才</w:t>
      </w:r>
      <w:proofErr w:type="gramEnd"/>
      <w:r>
        <w:rPr>
          <w:rFonts w:hint="eastAsia"/>
        </w:rPr>
        <w:t>发放补贴，建设高层次人才和企业家出行绿色通</w:t>
      </w:r>
      <w:r w:rsidR="00B85B29">
        <w:rPr>
          <w:rFonts w:hint="eastAsia"/>
        </w:rPr>
        <w:t>道。加大财政投入保障力度，</w:t>
      </w:r>
      <w:proofErr w:type="gramStart"/>
      <w:r w:rsidR="00B85B29">
        <w:rPr>
          <w:rFonts w:hint="eastAsia"/>
        </w:rPr>
        <w:t>对需市和</w:t>
      </w:r>
      <w:proofErr w:type="gramEnd"/>
      <w:r w:rsidR="00B85B29">
        <w:rPr>
          <w:rFonts w:hint="eastAsia"/>
        </w:rPr>
        <w:t>区县两级共同负担的人才资金，</w:t>
      </w:r>
      <w:r>
        <w:rPr>
          <w:rFonts w:hint="eastAsia"/>
        </w:rPr>
        <w:t>建立市级直接拨付机制，区县负担部分通过年底体制结算解决。</w:t>
      </w:r>
    </w:p>
    <w:p w:rsidR="00D26AA4" w:rsidRDefault="00270B4B">
      <w:pPr>
        <w:pStyle w:val="1"/>
        <w:ind w:firstLine="600"/>
      </w:pPr>
      <w:bookmarkStart w:id="6" w:name="_Toc24614"/>
      <w:bookmarkStart w:id="7" w:name="_Toc23494"/>
      <w:r>
        <w:rPr>
          <w:rFonts w:hint="eastAsia"/>
        </w:rPr>
        <w:t>二、事前绩效评估的基本情况</w:t>
      </w:r>
      <w:bookmarkEnd w:id="6"/>
      <w:bookmarkEnd w:id="7"/>
    </w:p>
    <w:p w:rsidR="00D26AA4" w:rsidRDefault="00270B4B">
      <w:pPr>
        <w:pStyle w:val="2"/>
        <w:ind w:firstLine="562"/>
      </w:pPr>
      <w:bookmarkStart w:id="8" w:name="_Toc984"/>
      <w:bookmarkStart w:id="9" w:name="_Toc22891"/>
      <w:r>
        <w:rPr>
          <w:rFonts w:hint="eastAsia"/>
        </w:rPr>
        <w:t>（一）评估程序</w:t>
      </w:r>
      <w:bookmarkEnd w:id="8"/>
      <w:bookmarkEnd w:id="9"/>
    </w:p>
    <w:p w:rsidR="00D26AA4" w:rsidRDefault="00270B4B">
      <w:pPr>
        <w:ind w:firstLine="540"/>
      </w:pPr>
      <w:r>
        <w:rPr>
          <w:rFonts w:hint="eastAsia"/>
        </w:rPr>
        <w:t>1.确定评估对象。明确事前评估项目的依据、内容、目的、时间、要求等事项。</w:t>
      </w:r>
    </w:p>
    <w:p w:rsidR="00D26AA4" w:rsidRDefault="00270B4B">
      <w:pPr>
        <w:ind w:firstLine="540"/>
      </w:pPr>
      <w:r>
        <w:rPr>
          <w:rFonts w:hint="eastAsia"/>
        </w:rPr>
        <w:lastRenderedPageBreak/>
        <w:t>2.拟定工作方案。评估工作组结合事前绩效评估工作要求，拟定《事前绩效评估工作方案》,包括评估对象、内容、方法、专家、时间安排等。</w:t>
      </w:r>
    </w:p>
    <w:p w:rsidR="00D26AA4" w:rsidRDefault="00270B4B">
      <w:pPr>
        <w:ind w:firstLine="540"/>
      </w:pPr>
      <w:r>
        <w:rPr>
          <w:rFonts w:hint="eastAsia"/>
        </w:rPr>
        <w:t>3.组成评估专家组。评估工作组遴选绩效管理专家、财政财务专家和业务专家，组成评估专家组，并适时开展业务培训。</w:t>
      </w:r>
    </w:p>
    <w:p w:rsidR="00D26AA4" w:rsidRDefault="00270B4B">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D26AA4" w:rsidRDefault="00270B4B">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D26AA4" w:rsidRDefault="00270B4B">
      <w:pPr>
        <w:ind w:firstLine="540"/>
      </w:pPr>
      <w:r>
        <w:rPr>
          <w:rFonts w:hint="eastAsia"/>
        </w:rPr>
        <w:t>6.组织实施评估。绩效考评组会同专家组共同召开评估会议，了解项目基本情况，听取项目单位情况介绍，进行现场评议。</w:t>
      </w:r>
    </w:p>
    <w:p w:rsidR="00D26AA4" w:rsidRDefault="00270B4B">
      <w:pPr>
        <w:ind w:firstLine="540"/>
      </w:pPr>
      <w:r>
        <w:rPr>
          <w:rFonts w:hint="eastAsia"/>
        </w:rPr>
        <w:t>（1）采取多种方式，多方获取信息。通过咨询专家、查阅资料、问卷调查、电话采访、集中座谈等方式，全面了解并收集项目信息。</w:t>
      </w:r>
    </w:p>
    <w:p w:rsidR="00D26AA4" w:rsidRDefault="00270B4B">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D26AA4" w:rsidRDefault="00270B4B">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D26AA4" w:rsidRDefault="00270B4B">
      <w:pPr>
        <w:ind w:firstLine="540"/>
      </w:pPr>
      <w:r>
        <w:rPr>
          <w:rFonts w:hint="eastAsia"/>
        </w:rPr>
        <w:t>7.汇报绩效评估结论。完成最终评估报告，提出评估结论意见。</w:t>
      </w:r>
    </w:p>
    <w:p w:rsidR="00D26AA4" w:rsidRDefault="00270B4B">
      <w:pPr>
        <w:pStyle w:val="2"/>
        <w:ind w:firstLine="562"/>
      </w:pPr>
      <w:bookmarkStart w:id="10" w:name="_Toc26813"/>
      <w:r>
        <w:rPr>
          <w:rFonts w:hint="eastAsia"/>
        </w:rPr>
        <w:lastRenderedPageBreak/>
        <w:t>（二）评估思路</w:t>
      </w:r>
      <w:bookmarkEnd w:id="10"/>
    </w:p>
    <w:p w:rsidR="00D26AA4" w:rsidRDefault="00270B4B">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D26AA4" w:rsidRDefault="00270B4B">
      <w:pPr>
        <w:pStyle w:val="2"/>
        <w:ind w:firstLine="562"/>
      </w:pPr>
      <w:bookmarkStart w:id="11" w:name="_Toc23415"/>
      <w:r>
        <w:rPr>
          <w:rFonts w:hint="eastAsia"/>
        </w:rPr>
        <w:t>（三）评估方式、方法</w:t>
      </w:r>
      <w:bookmarkEnd w:id="11"/>
    </w:p>
    <w:p w:rsidR="00D26AA4" w:rsidRDefault="00270B4B">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D26AA4" w:rsidRDefault="00270B4B">
      <w:pPr>
        <w:ind w:firstLine="540"/>
      </w:pPr>
      <w:r>
        <w:t>本次事前绩效评估主要采用成本效益分析、比较分析、因素分析、最低成本分析、历史分析、公众评判等方法进行论证。</w:t>
      </w:r>
    </w:p>
    <w:p w:rsidR="00D26AA4" w:rsidRDefault="00270B4B">
      <w:pPr>
        <w:pStyle w:val="1"/>
        <w:ind w:firstLine="600"/>
      </w:pPr>
      <w:bookmarkStart w:id="12" w:name="_Toc13541"/>
      <w:r>
        <w:rPr>
          <w:rFonts w:hint="eastAsia"/>
        </w:rPr>
        <w:t>三、评估内容和结论</w:t>
      </w:r>
      <w:bookmarkEnd w:id="12"/>
    </w:p>
    <w:p w:rsidR="00D26AA4" w:rsidRDefault="00270B4B">
      <w:pPr>
        <w:pStyle w:val="2"/>
        <w:ind w:firstLine="562"/>
      </w:pPr>
      <w:bookmarkStart w:id="13" w:name="_Toc6327"/>
      <w:r>
        <w:rPr>
          <w:rFonts w:hint="eastAsia"/>
        </w:rPr>
        <w:t>（一）立项必要性</w:t>
      </w:r>
      <w:bookmarkEnd w:id="13"/>
    </w:p>
    <w:p w:rsidR="00D26AA4" w:rsidRDefault="00270B4B" w:rsidP="009D2D43">
      <w:pPr>
        <w:ind w:firstLine="540"/>
      </w:pPr>
      <w:r>
        <w:rPr>
          <w:rFonts w:hint="eastAsia"/>
        </w:rPr>
        <w:t>人才是创新发展的第一资源。为加快实施人才强国战略</w:t>
      </w:r>
      <w:r w:rsidR="00B85B29">
        <w:rPr>
          <w:rFonts w:hint="eastAsia"/>
        </w:rPr>
        <w:t>，</w:t>
      </w:r>
      <w:r>
        <w:rPr>
          <w:rFonts w:hint="eastAsia"/>
        </w:rPr>
        <w:t>更好地统筹国内国外两种人才资源</w:t>
      </w:r>
      <w:r w:rsidR="00B85B29">
        <w:rPr>
          <w:rFonts w:hint="eastAsia"/>
        </w:rPr>
        <w:t>，</w:t>
      </w:r>
      <w:r>
        <w:rPr>
          <w:rFonts w:hint="eastAsia"/>
        </w:rPr>
        <w:t>造就宏大的高层次创新创业人才队伍</w:t>
      </w:r>
      <w:r w:rsidR="00B85B29">
        <w:rPr>
          <w:rFonts w:hint="eastAsia"/>
        </w:rPr>
        <w:t>，</w:t>
      </w:r>
      <w:r>
        <w:rPr>
          <w:rFonts w:hint="eastAsia"/>
        </w:rPr>
        <w:t>《国家中长期人才发展规划纲要（2010-2020年）》（中发〔2010〕6号）提出，要进一步实施并</w:t>
      </w:r>
      <w:proofErr w:type="gramStart"/>
      <w:r>
        <w:rPr>
          <w:rFonts w:hint="eastAsia"/>
        </w:rPr>
        <w:t>完善百千万</w:t>
      </w:r>
      <w:proofErr w:type="gramEnd"/>
      <w:r>
        <w:rPr>
          <w:rFonts w:hint="eastAsia"/>
        </w:rPr>
        <w:t>人才工程，制定不同层次、不同类别、不同地区的人才培养计划。为深化人才发展体制机制改革，加快建设人才强国，最大限度激发人才创新创造创业活力，2016年，中共中央印发《关于深化人才发展体制机制改革的意见》（中发〔2016〕9号），提出推进人才管理体制改革，改进人才培养支持机制，创新人才评价机制，健全人才顺畅流动机制，强化人才创新创业激励机制，以及建立人才优先发展机制等相关意见。</w:t>
      </w:r>
    </w:p>
    <w:p w:rsidR="00D26AA4" w:rsidRDefault="00270B4B" w:rsidP="009D2D43">
      <w:pPr>
        <w:ind w:firstLine="540"/>
      </w:pPr>
      <w:r>
        <w:rPr>
          <w:rFonts w:hint="eastAsia"/>
        </w:rPr>
        <w:t>山东省为深入学习贯彻习近平新时代中国特色社会主义思想和党的十九大精神，认真贯彻落</w:t>
      </w:r>
      <w:proofErr w:type="gramStart"/>
      <w:r>
        <w:rPr>
          <w:rFonts w:hint="eastAsia"/>
        </w:rPr>
        <w:t>实习近</w:t>
      </w:r>
      <w:proofErr w:type="gramEnd"/>
      <w:r>
        <w:rPr>
          <w:rFonts w:hint="eastAsia"/>
        </w:rPr>
        <w:t>平总书记视察山东重要讲话、重要指示批示精神，按照省委、省政府推动高质量招商引资招才引智工作部署，</w:t>
      </w:r>
      <w:r>
        <w:rPr>
          <w:rFonts w:hint="eastAsia"/>
        </w:rPr>
        <w:lastRenderedPageBreak/>
        <w:t>2019年，省委组织部等10部门联合</w:t>
      </w:r>
      <w:r w:rsidR="00B85B29">
        <w:rPr>
          <w:rFonts w:hint="eastAsia"/>
        </w:rPr>
        <w:t>下发</w:t>
      </w:r>
      <w:r>
        <w:rPr>
          <w:rFonts w:hint="eastAsia"/>
        </w:rPr>
        <w:t>《关于印发&lt;加强新形势下引才用才工作的若干意见&gt;的通知》（</w:t>
      </w:r>
      <w:proofErr w:type="gramStart"/>
      <w:r>
        <w:rPr>
          <w:rFonts w:hint="eastAsia"/>
        </w:rPr>
        <w:t>鲁组发</w:t>
      </w:r>
      <w:proofErr w:type="gramEnd"/>
      <w:r>
        <w:rPr>
          <w:rFonts w:hint="eastAsia"/>
        </w:rPr>
        <w:t>〔2019〕12号），对如何高质量推进人才工程、扩展人才交流对接渠道、激发引才用</w:t>
      </w:r>
      <w:proofErr w:type="gramStart"/>
      <w:r>
        <w:rPr>
          <w:rFonts w:hint="eastAsia"/>
        </w:rPr>
        <w:t>才主体</w:t>
      </w:r>
      <w:proofErr w:type="gramEnd"/>
      <w:r>
        <w:rPr>
          <w:rFonts w:hint="eastAsia"/>
        </w:rPr>
        <w:t>活力、创新人才管理使用制度及营造一流人才发展活力提出了相关意见，牢固确立人才引领发展的战略地位，主动适应国内外人才竞争新态势，打造人才集聚高地，为建设新时代现代化强省提供有力人才支撑。</w:t>
      </w:r>
    </w:p>
    <w:p w:rsidR="00AB47CB" w:rsidRDefault="00270B4B" w:rsidP="009D2D43">
      <w:pPr>
        <w:ind w:firstLine="540"/>
      </w:pPr>
      <w:r>
        <w:rPr>
          <w:rFonts w:hint="eastAsia"/>
        </w:rPr>
        <w:t>淄博市为贯彻落实国家、省相关文件政策，进一步提升我市招财引智工作的精准度，为新旧动能转换和产业转型升级聚集人才支撑，2017年</w:t>
      </w:r>
      <w:r w:rsidR="00B85B29">
        <w:rPr>
          <w:rFonts w:hint="eastAsia"/>
        </w:rPr>
        <w:t>市委、市政府</w:t>
      </w:r>
      <w:r>
        <w:rPr>
          <w:rFonts w:hint="eastAsia"/>
        </w:rPr>
        <w:t>印发《关于进一步推进人才优先发展的若干措施》（</w:t>
      </w:r>
      <w:proofErr w:type="gramStart"/>
      <w:r>
        <w:rPr>
          <w:rFonts w:hint="eastAsia"/>
        </w:rPr>
        <w:t>淄</w:t>
      </w:r>
      <w:proofErr w:type="gramEnd"/>
      <w:r>
        <w:rPr>
          <w:rFonts w:hint="eastAsia"/>
        </w:rPr>
        <w:t>发〔2017〕34号），对于如何建立更加灵活开放的引才用才机制、打造更具生机活力的创新创业载体、完善人才优先发展的保障机制等制定了具体的政策措施。2019年，</w:t>
      </w:r>
      <w:r w:rsidR="00AB47CB">
        <w:rPr>
          <w:rFonts w:hint="eastAsia"/>
        </w:rPr>
        <w:t>市委组织部</w:t>
      </w:r>
      <w:r>
        <w:rPr>
          <w:rFonts w:hint="eastAsia"/>
        </w:rPr>
        <w:t>等6部门联合</w:t>
      </w:r>
      <w:r w:rsidR="00AB47CB">
        <w:rPr>
          <w:rFonts w:hint="eastAsia"/>
        </w:rPr>
        <w:t>制定</w:t>
      </w:r>
      <w:r>
        <w:rPr>
          <w:rFonts w:hint="eastAsia"/>
        </w:rPr>
        <w:t>《进一步加强新形势下引才用才工作的若干措施》（</w:t>
      </w:r>
      <w:proofErr w:type="gramStart"/>
      <w:r>
        <w:rPr>
          <w:rFonts w:hint="eastAsia"/>
        </w:rPr>
        <w:t>淄组发</w:t>
      </w:r>
      <w:proofErr w:type="gramEnd"/>
      <w:r>
        <w:rPr>
          <w:rFonts w:hint="eastAsia"/>
        </w:rPr>
        <w:t>〔2019〕31号），对进一步加快人才聚集发展，拓宽人才引进渠道和方式，激发引才用</w:t>
      </w:r>
      <w:proofErr w:type="gramStart"/>
      <w:r>
        <w:rPr>
          <w:rFonts w:hint="eastAsia"/>
        </w:rPr>
        <w:t>才主体</w:t>
      </w:r>
      <w:proofErr w:type="gramEnd"/>
      <w:r>
        <w:rPr>
          <w:rFonts w:hint="eastAsia"/>
        </w:rPr>
        <w:t>活力，加强创新创业平台建设，以及优化提升人才服务保障制定了具体措施。</w:t>
      </w:r>
    </w:p>
    <w:p w:rsidR="00D26AA4" w:rsidRDefault="00270B4B" w:rsidP="009D2D43">
      <w:pPr>
        <w:ind w:firstLine="540"/>
      </w:pPr>
      <w:r>
        <w:rPr>
          <w:rFonts w:hint="eastAsia"/>
        </w:rPr>
        <w:t>淄博市人力资源和社会保障局为贯彻落实相关文件精神，计划于2020年实施</w:t>
      </w:r>
      <w:proofErr w:type="gramStart"/>
      <w:r>
        <w:rPr>
          <w:rFonts w:hint="eastAsia"/>
        </w:rPr>
        <w:t>人才金政就业</w:t>
      </w:r>
      <w:proofErr w:type="gramEnd"/>
      <w:r>
        <w:rPr>
          <w:rFonts w:hint="eastAsia"/>
        </w:rPr>
        <w:t>创业补贴项目，进一步加强全市企事业单位人才储备，为我市新旧动能转换和产业转型升级提供人才和智力支撑。</w:t>
      </w:r>
    </w:p>
    <w:p w:rsidR="00D26AA4" w:rsidRDefault="00270B4B">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D26AA4" w:rsidRDefault="00270B4B">
      <w:pPr>
        <w:pStyle w:val="2"/>
        <w:ind w:firstLine="562"/>
      </w:pPr>
      <w:bookmarkStart w:id="14" w:name="_Toc20000"/>
      <w:r>
        <w:rPr>
          <w:rFonts w:hint="eastAsia"/>
        </w:rPr>
        <w:t>（二）绩效目标合理性</w:t>
      </w:r>
      <w:bookmarkEnd w:id="14"/>
    </w:p>
    <w:p w:rsidR="00D26AA4" w:rsidRDefault="00270B4B">
      <w:pPr>
        <w:ind w:firstLine="540"/>
      </w:pPr>
      <w:r>
        <w:rPr>
          <w:rFonts w:hint="eastAsia"/>
        </w:rPr>
        <w:t>项目绩效目标明确，基本覆盖了预期的产出及效益情况。项目产出方面，围绕引进博士和硕士人数、引进培养正高专业技术人才数量等设置数量指标，围绕补贴资金发放完成率、服务内容是否符合实际需要设置质量指标，围绕工作完成及时性和补贴发放及时</w:t>
      </w:r>
      <w:proofErr w:type="gramStart"/>
      <w:r>
        <w:rPr>
          <w:rFonts w:hint="eastAsia"/>
        </w:rPr>
        <w:t>性设置</w:t>
      </w:r>
      <w:proofErr w:type="gramEnd"/>
      <w:r>
        <w:rPr>
          <w:rFonts w:hint="eastAsia"/>
        </w:rPr>
        <w:t>时效指标，围</w:t>
      </w:r>
      <w:r>
        <w:rPr>
          <w:rFonts w:hint="eastAsia"/>
        </w:rPr>
        <w:lastRenderedPageBreak/>
        <w:t>绕项目支出成本控制有效性设置成本指标，其中数量</w:t>
      </w:r>
      <w:r w:rsidR="009C7676">
        <w:rPr>
          <w:rFonts w:hint="eastAsia"/>
        </w:rPr>
        <w:t>指标的设置量</w:t>
      </w:r>
      <w:r>
        <w:rPr>
          <w:rFonts w:hint="eastAsia"/>
        </w:rPr>
        <w:t>化、可衡量</w:t>
      </w:r>
      <w:r w:rsidR="009C7676">
        <w:rPr>
          <w:rFonts w:hint="eastAsia"/>
        </w:rPr>
        <w:t>，质量、时效指标的设置在合理范围内</w:t>
      </w:r>
      <w:r>
        <w:rPr>
          <w:rFonts w:hint="eastAsia"/>
        </w:rPr>
        <w:t>。项目效益方面，围绕项目实施是否能够推动企业发展设置经济效益指标，围绕项目实施是否能够优化人才发展环境设置社会效益指标，围绕项目实施是否为经济社会发展提供人才和智力支持设置可持续影响指标，围绕受益对象是否满意设置满意度指标。</w:t>
      </w:r>
    </w:p>
    <w:p w:rsidR="00D26AA4" w:rsidRDefault="00270B4B">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D26AA4" w:rsidRDefault="00270B4B">
      <w:pPr>
        <w:pStyle w:val="2"/>
        <w:ind w:firstLine="562"/>
      </w:pPr>
      <w:bookmarkStart w:id="15" w:name="_Toc14261"/>
      <w:r>
        <w:rPr>
          <w:rFonts w:hint="eastAsia"/>
        </w:rPr>
        <w:t>（三）投入经济性</w:t>
      </w:r>
      <w:bookmarkEnd w:id="15"/>
    </w:p>
    <w:p w:rsidR="00D26AA4" w:rsidRDefault="00270B4B">
      <w:pPr>
        <w:ind w:firstLine="540"/>
      </w:pPr>
      <w:r>
        <w:rPr>
          <w:rFonts w:hint="eastAsia"/>
        </w:rPr>
        <w:t>本项目预计投入资金5529.8万元，分别用于以下内容：</w:t>
      </w:r>
    </w:p>
    <w:p w:rsidR="00D26AA4" w:rsidRDefault="00270B4B">
      <w:pPr>
        <w:ind w:firstLine="540"/>
      </w:pPr>
      <w:r>
        <w:rPr>
          <w:rFonts w:hint="eastAsia"/>
        </w:rPr>
        <w:t>1.企业引进博士硕士补贴：2019年度引进硕士、博士814人，生活补贴博士每人每月4000元、硕士每人每月2000元，博士安家费每人20万元，计1915万元；</w:t>
      </w:r>
    </w:p>
    <w:p w:rsidR="00D26AA4" w:rsidRDefault="00270B4B">
      <w:pPr>
        <w:ind w:firstLine="540"/>
      </w:pPr>
      <w:r>
        <w:rPr>
          <w:rFonts w:hint="eastAsia"/>
        </w:rPr>
        <w:t>2.企业负责人引才补贴：2019年度申报29人，预计2020年度70人，每人5万元，计495万元；</w:t>
      </w:r>
    </w:p>
    <w:p w:rsidR="00D26AA4" w:rsidRDefault="00270B4B">
      <w:pPr>
        <w:ind w:firstLine="540"/>
      </w:pPr>
      <w:r>
        <w:rPr>
          <w:rFonts w:hint="eastAsia"/>
        </w:rPr>
        <w:t>3.正高级专业技术人才补贴：预计2020年度引进300人，每人一次性补贴10万元，计3000万元；</w:t>
      </w:r>
    </w:p>
    <w:p w:rsidR="00D26AA4" w:rsidRDefault="00270B4B">
      <w:pPr>
        <w:ind w:firstLine="540"/>
      </w:pPr>
      <w:r>
        <w:rPr>
          <w:rFonts w:hint="eastAsia"/>
        </w:rPr>
        <w:t>4.高层次人才和企业家绿色通道：在淄博站、淄博北站分别设立VIP候车室，预计租赁费用120万元，其中淄博北站85万元、淄博站35万元。</w:t>
      </w:r>
    </w:p>
    <w:p w:rsidR="00D26AA4" w:rsidRDefault="00270B4B">
      <w:pPr>
        <w:ind w:firstLine="540"/>
      </w:pPr>
      <w:r>
        <w:rPr>
          <w:rFonts w:hint="eastAsia"/>
        </w:rPr>
        <w:t>本项目资金测算时根据</w:t>
      </w:r>
      <w:r w:rsidR="009C7676" w:rsidRPr="009C7676">
        <w:rPr>
          <w:rFonts w:hint="eastAsia"/>
        </w:rPr>
        <w:t>市委、市政府《关于进一步推进人才优先发展的若干措施》（</w:t>
      </w:r>
      <w:proofErr w:type="gramStart"/>
      <w:r w:rsidR="009C7676" w:rsidRPr="009C7676">
        <w:rPr>
          <w:rFonts w:hint="eastAsia"/>
        </w:rPr>
        <w:t>淄</w:t>
      </w:r>
      <w:proofErr w:type="gramEnd"/>
      <w:r w:rsidR="009C7676" w:rsidRPr="009C7676">
        <w:rPr>
          <w:rFonts w:hint="eastAsia"/>
        </w:rPr>
        <w:t>发〔</w:t>
      </w:r>
      <w:r w:rsidR="009C7676" w:rsidRPr="009C7676">
        <w:t>2017〕34号）</w:t>
      </w:r>
      <w:r w:rsidR="009C7676">
        <w:rPr>
          <w:rFonts w:hint="eastAsia"/>
        </w:rPr>
        <w:t>、</w:t>
      </w:r>
      <w:r w:rsidR="009C7676" w:rsidRPr="009C7676">
        <w:t>市委组织部等6部门《进一步加强新形势下引才用才工作的若干措施》（</w:t>
      </w:r>
      <w:proofErr w:type="gramStart"/>
      <w:r w:rsidR="009C7676" w:rsidRPr="009C7676">
        <w:t>淄组发</w:t>
      </w:r>
      <w:proofErr w:type="gramEnd"/>
      <w:r w:rsidR="009C7676" w:rsidRPr="009C7676">
        <w:t>〔2019〕31号）</w:t>
      </w:r>
      <w:r w:rsidR="009C7676">
        <w:rPr>
          <w:rFonts w:hint="eastAsia"/>
        </w:rPr>
        <w:t>中</w:t>
      </w:r>
      <w:r>
        <w:rPr>
          <w:rFonts w:hint="eastAsia"/>
        </w:rPr>
        <w:t>标准，并参考</w:t>
      </w:r>
      <w:r w:rsidR="009C7676">
        <w:rPr>
          <w:rFonts w:hint="eastAsia"/>
        </w:rPr>
        <w:t>往年度申报人数确定，资金测算</w:t>
      </w:r>
      <w:r>
        <w:rPr>
          <w:rFonts w:hint="eastAsia"/>
        </w:rPr>
        <w:t>依据充分，收费尺度合理，符合淄博市国民经济和社会发展规划以及专业发展规划，符合公共财政</w:t>
      </w:r>
      <w:r>
        <w:rPr>
          <w:rFonts w:hint="eastAsia"/>
        </w:rPr>
        <w:lastRenderedPageBreak/>
        <w:t>要求、财政资金供给的范围和财政资金支持的方向，投入资源及成本与预期产出及效果匹配度较高，项目资金全部来源于市级财政资金，不存在重复投入的风险。</w:t>
      </w:r>
      <w:r w:rsidR="009C7676">
        <w:rPr>
          <w:rFonts w:hint="eastAsia"/>
        </w:rPr>
        <w:t>但存在资金测算金额不准确的问题。</w:t>
      </w:r>
    </w:p>
    <w:p w:rsidR="00D26AA4" w:rsidRDefault="00270B4B">
      <w:pPr>
        <w:pStyle w:val="2"/>
        <w:ind w:firstLine="562"/>
      </w:pPr>
      <w:bookmarkStart w:id="16" w:name="_Toc6200"/>
      <w:r>
        <w:rPr>
          <w:rFonts w:hint="eastAsia"/>
        </w:rPr>
        <w:t>（四）实施方案可行性</w:t>
      </w:r>
      <w:bookmarkEnd w:id="16"/>
    </w:p>
    <w:p w:rsidR="00D26AA4" w:rsidRDefault="00270B4B">
      <w:pPr>
        <w:ind w:firstLine="540"/>
      </w:pPr>
      <w:r>
        <w:rPr>
          <w:rFonts w:hint="eastAsia"/>
        </w:rPr>
        <w:t>本项目严格按照</w:t>
      </w:r>
      <w:r w:rsidR="00890B6D" w:rsidRPr="00890B6D">
        <w:rPr>
          <w:rFonts w:hint="eastAsia"/>
        </w:rPr>
        <w:t>市委、市政府《关于进一步推进人才优先发展的若干措施》（</w:t>
      </w:r>
      <w:proofErr w:type="gramStart"/>
      <w:r w:rsidR="00890B6D" w:rsidRPr="00890B6D">
        <w:rPr>
          <w:rFonts w:hint="eastAsia"/>
        </w:rPr>
        <w:t>淄</w:t>
      </w:r>
      <w:proofErr w:type="gramEnd"/>
      <w:r w:rsidR="00890B6D" w:rsidRPr="00890B6D">
        <w:rPr>
          <w:rFonts w:hint="eastAsia"/>
        </w:rPr>
        <w:t>发〔</w:t>
      </w:r>
      <w:r w:rsidR="00890B6D" w:rsidRPr="00890B6D">
        <w:t>2017〕34号）、市委组织部等6部门《进一步加强新形势下引才用才工作的若干措施》（</w:t>
      </w:r>
      <w:proofErr w:type="gramStart"/>
      <w:r w:rsidR="00890B6D" w:rsidRPr="00890B6D">
        <w:t>淄组发</w:t>
      </w:r>
      <w:proofErr w:type="gramEnd"/>
      <w:r w:rsidR="00890B6D" w:rsidRPr="00890B6D">
        <w:t>〔2019〕31号）</w:t>
      </w:r>
      <w:r>
        <w:rPr>
          <w:rFonts w:hint="eastAsia"/>
        </w:rPr>
        <w:t>和部门职责组织实施，项目实施路线完整、合理，项目组织、进度安排合理，与项目有关的基础设施条件能够保障项目的顺利进行。</w:t>
      </w:r>
    </w:p>
    <w:p w:rsidR="00D26AA4" w:rsidRDefault="00270B4B">
      <w:pPr>
        <w:ind w:firstLine="540"/>
      </w:pPr>
      <w:r>
        <w:rPr>
          <w:rFonts w:hint="eastAsia"/>
        </w:rPr>
        <w:t>淄博市人力资源和社会保障局有明确的职能定位，内设办公室、组织人事科、政策研究室、规划财务科等各个科室，职责分工明确，组织机构健全。淄博市人力资源和社会保障局除原有管理制度外，结合单位实际情况，编制《淄博市人力资源和社会保障局内部审计管理制度》和《淄博市人力资源和社会保障局项目支出预算管理制度》，加强财务管理和内部控制，不断提高管理水平和服务能力，为确保项目顺利执行提供有力保障。</w:t>
      </w:r>
    </w:p>
    <w:p w:rsidR="00D26AA4" w:rsidRDefault="00270B4B">
      <w:pPr>
        <w:ind w:firstLine="540"/>
      </w:pPr>
      <w:r>
        <w:rPr>
          <w:rFonts w:hint="eastAsia"/>
        </w:rPr>
        <w:t>项目内容明确，决策申报程序规范，项目预算编制有文件依据，项目执行有管理制度保障，淄博市人力资源和社会保障</w:t>
      </w:r>
      <w:proofErr w:type="gramStart"/>
      <w:r>
        <w:rPr>
          <w:rFonts w:hint="eastAsia"/>
        </w:rPr>
        <w:t>局具有</w:t>
      </w:r>
      <w:proofErr w:type="gramEnd"/>
      <w:r>
        <w:rPr>
          <w:rFonts w:hint="eastAsia"/>
        </w:rPr>
        <w:t>项目实施的知识储备与人才保障，部门组织机构健全，无不确定因素和风险，能够保障项目的顺利实施。</w:t>
      </w:r>
    </w:p>
    <w:p w:rsidR="00D26AA4" w:rsidRDefault="00270B4B">
      <w:pPr>
        <w:pStyle w:val="2"/>
        <w:ind w:firstLine="562"/>
      </w:pPr>
      <w:bookmarkStart w:id="17" w:name="_Toc11991"/>
      <w:r>
        <w:rPr>
          <w:rFonts w:hint="eastAsia"/>
        </w:rPr>
        <w:t>（五）筹资合</w:t>
      </w:r>
      <w:proofErr w:type="gramStart"/>
      <w:r>
        <w:rPr>
          <w:rFonts w:hint="eastAsia"/>
        </w:rPr>
        <w:t>规</w:t>
      </w:r>
      <w:proofErr w:type="gramEnd"/>
      <w:r>
        <w:rPr>
          <w:rFonts w:hint="eastAsia"/>
        </w:rPr>
        <w:t>性</w:t>
      </w:r>
      <w:bookmarkEnd w:id="17"/>
    </w:p>
    <w:p w:rsidR="00D26AA4" w:rsidRDefault="00270B4B">
      <w:pPr>
        <w:ind w:firstLine="540"/>
      </w:pPr>
      <w:r>
        <w:rPr>
          <w:rFonts w:hint="eastAsia"/>
        </w:rPr>
        <w:t>本项目预算与绩效目标、项目内容相匹配，预算编制符合相关规定，编制依据充分，投入产出较为合理，属公共财政支持范围，财政支持方式科学合理。</w:t>
      </w:r>
    </w:p>
    <w:p w:rsidR="00D26AA4" w:rsidRDefault="00270B4B">
      <w:pPr>
        <w:pStyle w:val="2"/>
        <w:ind w:firstLine="562"/>
      </w:pPr>
      <w:bookmarkStart w:id="18" w:name="_Toc21175"/>
      <w:r>
        <w:rPr>
          <w:rFonts w:hint="eastAsia"/>
        </w:rPr>
        <w:t>（六）总体结论</w:t>
      </w:r>
      <w:bookmarkEnd w:id="18"/>
    </w:p>
    <w:p w:rsidR="00D26AA4" w:rsidRDefault="00270B4B">
      <w:pPr>
        <w:ind w:firstLine="540"/>
      </w:pPr>
      <w:r>
        <w:rPr>
          <w:rFonts w:hint="eastAsia"/>
        </w:rPr>
        <w:t>项目相关性显著，绩效可实现性较强，实施过程控制有效，预期绩</w:t>
      </w:r>
      <w:r>
        <w:rPr>
          <w:rFonts w:hint="eastAsia"/>
        </w:rPr>
        <w:lastRenderedPageBreak/>
        <w:t>效具有一定可持续性，且财政资金投入风险可控。综合评价，对该项目应“予以支持”。</w:t>
      </w:r>
    </w:p>
    <w:p w:rsidR="00D26AA4" w:rsidRDefault="00270B4B">
      <w:pPr>
        <w:pStyle w:val="1"/>
        <w:ind w:firstLine="600"/>
      </w:pPr>
      <w:bookmarkStart w:id="19" w:name="_Toc16209"/>
      <w:r>
        <w:rPr>
          <w:rFonts w:hint="eastAsia"/>
        </w:rPr>
        <w:t>四、评估的相关建议</w:t>
      </w:r>
      <w:bookmarkEnd w:id="19"/>
    </w:p>
    <w:p w:rsidR="00D26AA4" w:rsidRDefault="00270B4B" w:rsidP="009D2D43">
      <w:pPr>
        <w:pStyle w:val="2"/>
        <w:ind w:firstLine="562"/>
      </w:pPr>
      <w:bookmarkStart w:id="20" w:name="_Toc6619"/>
      <w:bookmarkStart w:id="21" w:name="_Toc10432"/>
      <w:r>
        <w:rPr>
          <w:rFonts w:hint="eastAsia"/>
        </w:rPr>
        <w:t>（</w:t>
      </w:r>
      <w:r w:rsidR="00890B6D">
        <w:rPr>
          <w:rFonts w:hint="eastAsia"/>
        </w:rPr>
        <w:t>一</w:t>
      </w:r>
      <w:r>
        <w:rPr>
          <w:rFonts w:hint="eastAsia"/>
        </w:rPr>
        <w:t>）加强政策落实监督力度</w:t>
      </w:r>
      <w:bookmarkEnd w:id="20"/>
      <w:bookmarkEnd w:id="21"/>
    </w:p>
    <w:p w:rsidR="00D26AA4" w:rsidRDefault="00270B4B" w:rsidP="009D2D43">
      <w:pPr>
        <w:ind w:firstLine="540"/>
      </w:pPr>
      <w:r>
        <w:rPr>
          <w:rFonts w:hint="eastAsia"/>
        </w:rPr>
        <w:t>加强各项补贴政策的监督力度，将吸引人才的政策监管条块化，各部门通力合作</w:t>
      </w:r>
      <w:r w:rsidR="00890B6D">
        <w:rPr>
          <w:rFonts w:hint="eastAsia"/>
        </w:rPr>
        <w:t>，各司其责，加大力量进行专一化的研究、跟踪，并随时了解市内外</w:t>
      </w:r>
      <w:r>
        <w:rPr>
          <w:rFonts w:hint="eastAsia"/>
        </w:rPr>
        <w:t>博士、硕士、高层次人才的就业动向，促进各类人才来</w:t>
      </w:r>
      <w:proofErr w:type="gramStart"/>
      <w:r>
        <w:rPr>
          <w:rFonts w:hint="eastAsia"/>
        </w:rPr>
        <w:t>淄</w:t>
      </w:r>
      <w:proofErr w:type="gramEnd"/>
      <w:r>
        <w:rPr>
          <w:rFonts w:hint="eastAsia"/>
        </w:rPr>
        <w:t>留</w:t>
      </w:r>
      <w:proofErr w:type="gramStart"/>
      <w:r>
        <w:rPr>
          <w:rFonts w:hint="eastAsia"/>
        </w:rPr>
        <w:t>淄</w:t>
      </w:r>
      <w:proofErr w:type="gramEnd"/>
      <w:r>
        <w:rPr>
          <w:rFonts w:hint="eastAsia"/>
        </w:rPr>
        <w:t>发展。</w:t>
      </w:r>
    </w:p>
    <w:p w:rsidR="00D26AA4" w:rsidRDefault="00270B4B" w:rsidP="009D2D43">
      <w:pPr>
        <w:pStyle w:val="2"/>
        <w:ind w:firstLine="562"/>
      </w:pPr>
      <w:bookmarkStart w:id="22" w:name="_Toc1454"/>
      <w:r>
        <w:rPr>
          <w:rFonts w:hint="eastAsia"/>
        </w:rPr>
        <w:t>（</w:t>
      </w:r>
      <w:r w:rsidR="00890B6D">
        <w:rPr>
          <w:rFonts w:hint="eastAsia"/>
        </w:rPr>
        <w:t>二</w:t>
      </w:r>
      <w:r>
        <w:rPr>
          <w:rFonts w:hint="eastAsia"/>
        </w:rPr>
        <w:t>）整合资源，完善高层次人才服务保障体系</w:t>
      </w:r>
      <w:bookmarkEnd w:id="22"/>
    </w:p>
    <w:p w:rsidR="00D26AA4" w:rsidRDefault="00270B4B" w:rsidP="009D2D43">
      <w:pPr>
        <w:ind w:firstLine="540"/>
      </w:pPr>
      <w:r>
        <w:rPr>
          <w:rFonts w:hint="eastAsia"/>
        </w:rPr>
        <w:t>一是建立健全高层次人才服务机构，加强高层次人才服务窗口建设，开通网络服务平台，集中受理相关申请； 设立“一站式”服务专区，实施限时办结制度，建立并公开统一规范的申报要求和办理流程，为高层次人才提供便捷高效的配套服务。二是简化高层次人才引进手续，凡引进符合认定条件的高层次人才，建议相关部门委托专门的高层次人才服务机构提供配套服务，及时办理调动手续。三是建立高层次人才培养资助制度，鼓励并资助高层次人才出国培训、发起主办或参加国际性高层次学术活动、发表高水平论文及出版重要学术著作；充分利用高校、党校、市继续教育基地等培训资源，举办形式多样的研修、培训、交流和国情考察活动，提高高层次人才的政治素质和理论修养，拓宽高层次人才视野，促进高层次人才之间的沟通和交流。</w:t>
      </w:r>
    </w:p>
    <w:p w:rsidR="00D26AA4" w:rsidRDefault="00270B4B">
      <w:pPr>
        <w:pStyle w:val="1"/>
        <w:ind w:firstLine="600"/>
      </w:pPr>
      <w:bookmarkStart w:id="23" w:name="_Toc25234"/>
      <w:r>
        <w:rPr>
          <w:rFonts w:hint="eastAsia"/>
        </w:rPr>
        <w:t>五、其他需要说明的问题</w:t>
      </w:r>
      <w:bookmarkEnd w:id="23"/>
    </w:p>
    <w:p w:rsidR="00D26AA4" w:rsidRDefault="00270B4B">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D26AA4" w:rsidRDefault="00270B4B">
      <w:pPr>
        <w:pStyle w:val="1"/>
        <w:ind w:firstLine="600"/>
      </w:pPr>
      <w:bookmarkStart w:id="24" w:name="_Toc2444"/>
      <w:r>
        <w:rPr>
          <w:rFonts w:hint="eastAsia"/>
        </w:rPr>
        <w:lastRenderedPageBreak/>
        <w:t>六、附件</w:t>
      </w:r>
      <w:bookmarkEnd w:id="24"/>
    </w:p>
    <w:p w:rsidR="00D26AA4" w:rsidRDefault="00270B4B">
      <w:pPr>
        <w:ind w:firstLine="540"/>
      </w:pPr>
      <w:r>
        <w:rPr>
          <w:rFonts w:hint="eastAsia"/>
        </w:rPr>
        <w:t>附件1：事前绩效评估评分指标体系</w:t>
      </w:r>
    </w:p>
    <w:p w:rsidR="00D26AA4" w:rsidRDefault="00270B4B">
      <w:pPr>
        <w:ind w:firstLine="540"/>
      </w:pPr>
      <w:r>
        <w:rPr>
          <w:rFonts w:hint="eastAsia"/>
        </w:rPr>
        <w:t>附件2：项目支出绩效目标申报表</w:t>
      </w:r>
    </w:p>
    <w:p w:rsidR="00D26AA4" w:rsidRDefault="00270B4B">
      <w:pPr>
        <w:ind w:firstLine="540"/>
      </w:pPr>
      <w:r>
        <w:rPr>
          <w:rFonts w:hint="eastAsia"/>
        </w:rPr>
        <w:t>附件3：专家及工作组情况表</w:t>
      </w:r>
    </w:p>
    <w:p w:rsidR="00D26AA4" w:rsidRDefault="00D26AA4">
      <w:pPr>
        <w:ind w:firstLine="540"/>
      </w:pPr>
    </w:p>
    <w:p w:rsidR="00D26AA4" w:rsidRDefault="00D26AA4">
      <w:pPr>
        <w:ind w:firstLine="540"/>
      </w:pPr>
    </w:p>
    <w:p w:rsidR="00D26AA4" w:rsidRDefault="00D26AA4">
      <w:pPr>
        <w:ind w:firstLine="540"/>
      </w:pPr>
    </w:p>
    <w:p w:rsidR="00D26AA4" w:rsidRDefault="00D26AA4">
      <w:pPr>
        <w:ind w:firstLine="540"/>
      </w:pPr>
    </w:p>
    <w:p w:rsidR="00D26AA4" w:rsidRDefault="00D26AA4">
      <w:pPr>
        <w:ind w:firstLine="540"/>
      </w:pPr>
    </w:p>
    <w:p w:rsidR="00D26AA4" w:rsidRDefault="00270B4B">
      <w:pPr>
        <w:ind w:firstLine="540"/>
      </w:pPr>
      <w:r>
        <w:rPr>
          <w:rFonts w:hint="eastAsia"/>
        </w:rPr>
        <w:t xml:space="preserve">                       山东正源智库信息咨询有限公司</w:t>
      </w:r>
    </w:p>
    <w:p w:rsidR="00D26AA4" w:rsidRDefault="00270B4B" w:rsidP="00F55387">
      <w:pPr>
        <w:ind w:firstLineChars="1674" w:firstLine="4520"/>
      </w:pPr>
      <w:r>
        <w:rPr>
          <w:rFonts w:hint="eastAsia"/>
        </w:rPr>
        <w:t>2019年12月</w:t>
      </w:r>
      <w:r w:rsidR="00F55387">
        <w:rPr>
          <w:rFonts w:hint="eastAsia"/>
        </w:rPr>
        <w:t>22日</w:t>
      </w:r>
    </w:p>
    <w:sectPr w:rsidR="00D26AA4">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BEC" w:rsidRDefault="00FA4BEC" w:rsidP="009D2D43">
      <w:pPr>
        <w:spacing w:line="240" w:lineRule="auto"/>
        <w:ind w:firstLine="540"/>
      </w:pPr>
      <w:r>
        <w:separator/>
      </w:r>
    </w:p>
  </w:endnote>
  <w:endnote w:type="continuationSeparator" w:id="0">
    <w:p w:rsidR="00FA4BEC" w:rsidRDefault="00FA4BEC" w:rsidP="009D2D43">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D26AA4">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D26AA4">
    <w:pPr>
      <w:pStyle w:val="a5"/>
      <w:ind w:firstLine="360"/>
      <w:jc w:val="center"/>
    </w:pPr>
  </w:p>
  <w:p w:rsidR="00D26AA4" w:rsidRDefault="00D26AA4">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D26AA4">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FA4BEC">
    <w:pPr>
      <w:pStyle w:val="a5"/>
      <w:ind w:firstLine="360"/>
      <w:jc w:val="center"/>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D26AA4" w:rsidRDefault="00270B4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267EC1">
                  <w:rPr>
                    <w:noProof/>
                  </w:rPr>
                  <w:t>7</w:t>
                </w:r>
                <w:r>
                  <w:rPr>
                    <w:rFonts w:hint="eastAsia"/>
                  </w:rPr>
                  <w:fldChar w:fldCharType="end"/>
                </w:r>
              </w:p>
            </w:txbxContent>
          </v:textbox>
          <w10:wrap anchorx="margin"/>
        </v:shape>
      </w:pict>
    </w:r>
  </w:p>
  <w:p w:rsidR="00D26AA4" w:rsidRDefault="00D26AA4">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FA4BEC">
    <w:pPr>
      <w:pStyle w:val="a5"/>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D26AA4" w:rsidRDefault="00270B4B">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267EC1">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BEC" w:rsidRDefault="00FA4BEC" w:rsidP="009D2D43">
      <w:pPr>
        <w:spacing w:line="240" w:lineRule="auto"/>
        <w:ind w:firstLine="540"/>
      </w:pPr>
      <w:r>
        <w:separator/>
      </w:r>
    </w:p>
  </w:footnote>
  <w:footnote w:type="continuationSeparator" w:id="0">
    <w:p w:rsidR="00FA4BEC" w:rsidRDefault="00FA4BEC" w:rsidP="009D2D43">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D26AA4">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270B4B">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D26AA4">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AA4" w:rsidRDefault="00270B4B">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00513D"/>
    <w:rsid w:val="000202EE"/>
    <w:rsid w:val="001227E7"/>
    <w:rsid w:val="001A771F"/>
    <w:rsid w:val="00267EC1"/>
    <w:rsid w:val="00270B4B"/>
    <w:rsid w:val="00274A96"/>
    <w:rsid w:val="002E5323"/>
    <w:rsid w:val="004205BE"/>
    <w:rsid w:val="004312E4"/>
    <w:rsid w:val="004C5417"/>
    <w:rsid w:val="004F48F9"/>
    <w:rsid w:val="005138F3"/>
    <w:rsid w:val="005D7BB7"/>
    <w:rsid w:val="00690D45"/>
    <w:rsid w:val="006A6F6E"/>
    <w:rsid w:val="006E2188"/>
    <w:rsid w:val="007D24A3"/>
    <w:rsid w:val="00890B6D"/>
    <w:rsid w:val="008E3694"/>
    <w:rsid w:val="008F10F8"/>
    <w:rsid w:val="009844F8"/>
    <w:rsid w:val="009A245B"/>
    <w:rsid w:val="009C7676"/>
    <w:rsid w:val="009D2D43"/>
    <w:rsid w:val="00AB47CB"/>
    <w:rsid w:val="00B85B29"/>
    <w:rsid w:val="00BE006F"/>
    <w:rsid w:val="00C375C9"/>
    <w:rsid w:val="00C616B3"/>
    <w:rsid w:val="00C666CC"/>
    <w:rsid w:val="00C74BC2"/>
    <w:rsid w:val="00CC13FE"/>
    <w:rsid w:val="00CE557F"/>
    <w:rsid w:val="00CF4BC0"/>
    <w:rsid w:val="00D26AA4"/>
    <w:rsid w:val="00DD5155"/>
    <w:rsid w:val="00E04BC3"/>
    <w:rsid w:val="00E11E57"/>
    <w:rsid w:val="00EA4DDD"/>
    <w:rsid w:val="00EE6387"/>
    <w:rsid w:val="00F53CCB"/>
    <w:rsid w:val="00F55387"/>
    <w:rsid w:val="00FA4BEC"/>
    <w:rsid w:val="00FF54C6"/>
    <w:rsid w:val="02F26BE9"/>
    <w:rsid w:val="02F864DD"/>
    <w:rsid w:val="04516187"/>
    <w:rsid w:val="070B7E87"/>
    <w:rsid w:val="07A87AEE"/>
    <w:rsid w:val="07BE55C2"/>
    <w:rsid w:val="095738AA"/>
    <w:rsid w:val="0A9B412A"/>
    <w:rsid w:val="0ACA1C79"/>
    <w:rsid w:val="0E8E7157"/>
    <w:rsid w:val="121748AA"/>
    <w:rsid w:val="12881931"/>
    <w:rsid w:val="12BC2F5B"/>
    <w:rsid w:val="136B2A00"/>
    <w:rsid w:val="13FA7818"/>
    <w:rsid w:val="143B464D"/>
    <w:rsid w:val="14C7413B"/>
    <w:rsid w:val="17466F80"/>
    <w:rsid w:val="179C5511"/>
    <w:rsid w:val="19A42670"/>
    <w:rsid w:val="1A663D37"/>
    <w:rsid w:val="1AA16578"/>
    <w:rsid w:val="1D626263"/>
    <w:rsid w:val="1D834A8A"/>
    <w:rsid w:val="1DDE735C"/>
    <w:rsid w:val="1E662051"/>
    <w:rsid w:val="1F973786"/>
    <w:rsid w:val="20E241F1"/>
    <w:rsid w:val="20EA0769"/>
    <w:rsid w:val="219E7F72"/>
    <w:rsid w:val="222C13D1"/>
    <w:rsid w:val="2300513D"/>
    <w:rsid w:val="23C56E40"/>
    <w:rsid w:val="25AE1798"/>
    <w:rsid w:val="267F0896"/>
    <w:rsid w:val="26C84CC1"/>
    <w:rsid w:val="28570D75"/>
    <w:rsid w:val="28B46F1E"/>
    <w:rsid w:val="2943732D"/>
    <w:rsid w:val="294B414B"/>
    <w:rsid w:val="29691109"/>
    <w:rsid w:val="297A5283"/>
    <w:rsid w:val="2D24521E"/>
    <w:rsid w:val="2D743BB5"/>
    <w:rsid w:val="2D9C4135"/>
    <w:rsid w:val="2DA936E5"/>
    <w:rsid w:val="2E640E88"/>
    <w:rsid w:val="2E9F0142"/>
    <w:rsid w:val="306529FA"/>
    <w:rsid w:val="30C227F7"/>
    <w:rsid w:val="31ED13C5"/>
    <w:rsid w:val="32327FDD"/>
    <w:rsid w:val="3398544A"/>
    <w:rsid w:val="34F236C9"/>
    <w:rsid w:val="356D3034"/>
    <w:rsid w:val="3577246B"/>
    <w:rsid w:val="3728517A"/>
    <w:rsid w:val="383213E8"/>
    <w:rsid w:val="3AA57AFB"/>
    <w:rsid w:val="3C262C01"/>
    <w:rsid w:val="3C4101CB"/>
    <w:rsid w:val="3ED84BBB"/>
    <w:rsid w:val="3F2C2F39"/>
    <w:rsid w:val="3F9B68F6"/>
    <w:rsid w:val="40790308"/>
    <w:rsid w:val="40BE6958"/>
    <w:rsid w:val="40C11688"/>
    <w:rsid w:val="40E07E48"/>
    <w:rsid w:val="4229156D"/>
    <w:rsid w:val="438B222D"/>
    <w:rsid w:val="44934E48"/>
    <w:rsid w:val="45CD02D3"/>
    <w:rsid w:val="460A4F3C"/>
    <w:rsid w:val="46285904"/>
    <w:rsid w:val="476C5316"/>
    <w:rsid w:val="48A64073"/>
    <w:rsid w:val="49B4015A"/>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8B43A1A"/>
    <w:rsid w:val="5AEE606A"/>
    <w:rsid w:val="5E43540A"/>
    <w:rsid w:val="60596EBE"/>
    <w:rsid w:val="60AD242F"/>
    <w:rsid w:val="63F35E30"/>
    <w:rsid w:val="64AA5151"/>
    <w:rsid w:val="64FE5C11"/>
    <w:rsid w:val="67485FC5"/>
    <w:rsid w:val="68237055"/>
    <w:rsid w:val="68881FF7"/>
    <w:rsid w:val="6A8B71D5"/>
    <w:rsid w:val="6AD1426A"/>
    <w:rsid w:val="6CED50A8"/>
    <w:rsid w:val="6DC7129E"/>
    <w:rsid w:val="6E62458A"/>
    <w:rsid w:val="6F1F53D5"/>
    <w:rsid w:val="6FB27921"/>
    <w:rsid w:val="70ED00AA"/>
    <w:rsid w:val="710638E3"/>
    <w:rsid w:val="711E3A6B"/>
    <w:rsid w:val="719A7721"/>
    <w:rsid w:val="7247066E"/>
    <w:rsid w:val="74F06C48"/>
    <w:rsid w:val="75717797"/>
    <w:rsid w:val="76153B93"/>
    <w:rsid w:val="76E47E03"/>
    <w:rsid w:val="77632943"/>
    <w:rsid w:val="781613DA"/>
    <w:rsid w:val="79DD4B91"/>
    <w:rsid w:val="7A69038A"/>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4F85A1-FE98-4658-AF21-A059B2A3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909</Words>
  <Characters>5183</Characters>
  <Application>Microsoft Office Word</Application>
  <DocSecurity>0</DocSecurity>
  <Lines>43</Lines>
  <Paragraphs>12</Paragraphs>
  <ScaleCrop>false</ScaleCrop>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6</cp:revision>
  <dcterms:created xsi:type="dcterms:W3CDTF">2019-11-08T07:27:00Z</dcterms:created>
  <dcterms:modified xsi:type="dcterms:W3CDTF">2020-05-13T05:35:00Z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